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2" w:rsidRDefault="001D5BE2" w:rsidP="008A0025">
      <w:pPr>
        <w:tabs>
          <w:tab w:val="center" w:pos="4819"/>
          <w:tab w:val="right" w:pos="9638"/>
        </w:tabs>
        <w:rPr>
          <w:rFonts w:ascii="HelveticaLT" w:hAnsi="HelveticaLT"/>
          <w:sz w:val="20"/>
          <w:lang w:val="en-GB"/>
        </w:rPr>
      </w:pPr>
      <w:bookmarkStart w:id="0" w:name="_GoBack"/>
      <w:bookmarkEnd w:id="0"/>
    </w:p>
    <w:p w:rsidR="001D5BE2" w:rsidRDefault="008A0025">
      <w:pPr>
        <w:jc w:val="center"/>
        <w:rPr>
          <w:b/>
          <w:bCs/>
          <w:szCs w:val="24"/>
        </w:rPr>
      </w:pPr>
      <w:r>
        <w:rPr>
          <w:b/>
          <w:bCs/>
          <w:noProof/>
          <w:szCs w:val="24"/>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52450"/>
                    </a:xfrm>
                    <a:prstGeom prst="rect">
                      <a:avLst/>
                    </a:prstGeom>
                    <a:noFill/>
                    <a:ln>
                      <a:noFill/>
                    </a:ln>
                  </pic:spPr>
                </pic:pic>
              </a:graphicData>
            </a:graphic>
          </wp:inline>
        </w:drawing>
      </w:r>
    </w:p>
    <w:p w:rsidR="001D5BE2" w:rsidRDefault="001D5BE2">
      <w:pPr>
        <w:rPr>
          <w:sz w:val="2"/>
          <w:szCs w:val="2"/>
        </w:rPr>
      </w:pPr>
    </w:p>
    <w:p w:rsidR="001D5BE2" w:rsidRDefault="008A0025">
      <w:pPr>
        <w:jc w:val="center"/>
        <w:rPr>
          <w:sz w:val="28"/>
          <w:szCs w:val="24"/>
        </w:rPr>
      </w:pPr>
      <w:r>
        <w:rPr>
          <w:b/>
          <w:bCs/>
          <w:sz w:val="28"/>
          <w:szCs w:val="24"/>
        </w:rPr>
        <w:t>LIETUVOS RESPUBLIKOS ŠVIETIMO, MOKSLO IR SPORTO MINISTRAS</w:t>
      </w:r>
    </w:p>
    <w:p w:rsidR="001D5BE2" w:rsidRDefault="001D5BE2">
      <w:pPr>
        <w:rPr>
          <w:sz w:val="2"/>
          <w:szCs w:val="2"/>
        </w:rPr>
      </w:pPr>
    </w:p>
    <w:p w:rsidR="001D5BE2" w:rsidRDefault="001D5BE2">
      <w:pPr>
        <w:overflowPunct w:val="0"/>
        <w:jc w:val="center"/>
        <w:textAlignment w:val="baseline"/>
      </w:pPr>
    </w:p>
    <w:p w:rsidR="001D5BE2" w:rsidRDefault="001D5BE2">
      <w:pPr>
        <w:rPr>
          <w:sz w:val="2"/>
          <w:szCs w:val="2"/>
        </w:rPr>
      </w:pPr>
    </w:p>
    <w:p w:rsidR="001D5BE2" w:rsidRDefault="008A0025">
      <w:pPr>
        <w:overflowPunct w:val="0"/>
        <w:jc w:val="center"/>
        <w:textAlignment w:val="baseline"/>
        <w:rPr>
          <w:b/>
          <w:bCs/>
        </w:rPr>
      </w:pPr>
      <w:r>
        <w:rPr>
          <w:b/>
          <w:bCs/>
        </w:rPr>
        <w:t>ĮSAKYMAS</w:t>
      </w:r>
    </w:p>
    <w:p w:rsidR="001D5BE2" w:rsidRDefault="001D5BE2">
      <w:pPr>
        <w:rPr>
          <w:sz w:val="2"/>
          <w:szCs w:val="2"/>
        </w:rPr>
      </w:pPr>
    </w:p>
    <w:p w:rsidR="001D5BE2" w:rsidRDefault="008A0025">
      <w:pPr>
        <w:overflowPunct w:val="0"/>
        <w:ind w:firstLine="62"/>
        <w:jc w:val="center"/>
        <w:textAlignment w:val="baseline"/>
        <w:rPr>
          <w:b/>
          <w:bCs/>
        </w:rPr>
      </w:pPr>
      <w:r>
        <w:rPr>
          <w:b/>
          <w:bCs/>
        </w:rPr>
        <w:t xml:space="preserve">DĖL 2019–2020 IR 2020–2021 </w:t>
      </w:r>
      <w:r>
        <w:rPr>
          <w:b/>
          <w:bCs/>
          <w:caps/>
        </w:rPr>
        <w:t>MOKSLO METŲ PAGRINDINIO IR VIDURINIO UGDYMO PROGRAMŲ BENDRŲJŲ UGDYMO PLANŲ PATVIRTINIMO</w:t>
      </w:r>
    </w:p>
    <w:p w:rsidR="001D5BE2" w:rsidRDefault="001D5BE2">
      <w:pPr>
        <w:rPr>
          <w:sz w:val="2"/>
          <w:szCs w:val="2"/>
        </w:rPr>
      </w:pPr>
    </w:p>
    <w:p w:rsidR="001D5BE2" w:rsidRDefault="001D5BE2">
      <w:pPr>
        <w:overflowPunct w:val="0"/>
        <w:jc w:val="center"/>
        <w:textAlignment w:val="baseline"/>
        <w:rPr>
          <w:b/>
          <w:bCs/>
          <w:caps/>
        </w:rPr>
      </w:pPr>
    </w:p>
    <w:p w:rsidR="001D5BE2" w:rsidRDefault="008A0025">
      <w:pPr>
        <w:keepNext/>
        <w:overflowPunct w:val="0"/>
        <w:jc w:val="center"/>
        <w:textAlignment w:val="baseline"/>
      </w:pPr>
      <w:r>
        <w:t>2019 m. balandžio 15 d. Nr. V-417</w:t>
      </w:r>
    </w:p>
    <w:p w:rsidR="001D5BE2" w:rsidRDefault="008A0025">
      <w:pPr>
        <w:overflowPunct w:val="0"/>
        <w:jc w:val="center"/>
        <w:textAlignment w:val="baseline"/>
        <w:rPr>
          <w:szCs w:val="24"/>
        </w:rPr>
      </w:pPr>
      <w:smartTag w:uri="urn:schemas-tilde-lv/tildestengine" w:element="firmas">
        <w:r>
          <w:rPr>
            <w:szCs w:val="24"/>
          </w:rPr>
          <w:t>Vilnius</w:t>
        </w:r>
      </w:smartTag>
    </w:p>
    <w:p w:rsidR="001D5BE2" w:rsidRDefault="001D5BE2">
      <w:pPr>
        <w:overflowPunct w:val="0"/>
        <w:jc w:val="center"/>
        <w:textAlignment w:val="baseline"/>
        <w:rPr>
          <w:b/>
          <w:bCs/>
          <w:caps/>
        </w:rPr>
      </w:pPr>
    </w:p>
    <w:p w:rsidR="001D5BE2" w:rsidRDefault="001D5BE2">
      <w:pPr>
        <w:overflowPunct w:val="0"/>
        <w:ind w:firstLine="1253"/>
        <w:jc w:val="both"/>
        <w:textAlignment w:val="baseline"/>
      </w:pPr>
    </w:p>
    <w:p w:rsidR="001D5BE2" w:rsidRDefault="001D5BE2">
      <w:pPr>
        <w:rPr>
          <w:sz w:val="2"/>
          <w:szCs w:val="2"/>
        </w:rPr>
      </w:pPr>
    </w:p>
    <w:p w:rsidR="001D5BE2" w:rsidRDefault="008A0025">
      <w:pPr>
        <w:overflowPunct w:val="0"/>
        <w:ind w:firstLine="709"/>
        <w:jc w:val="both"/>
        <w:textAlignment w:val="baseline"/>
      </w:pPr>
      <w:r>
        <w:t>Vadovaudamasis Lietuvos Respublikos švietimo įstatymo 56 straipsnio 12 punktu:</w:t>
      </w:r>
    </w:p>
    <w:p w:rsidR="001D5BE2" w:rsidRDefault="001D5BE2">
      <w:pPr>
        <w:rPr>
          <w:sz w:val="2"/>
          <w:szCs w:val="2"/>
        </w:rPr>
      </w:pPr>
    </w:p>
    <w:p w:rsidR="001D5BE2" w:rsidRDefault="008A0025">
      <w:pPr>
        <w:overflowPunct w:val="0"/>
        <w:ind w:firstLine="720"/>
        <w:jc w:val="both"/>
        <w:textAlignment w:val="baseline"/>
      </w:pPr>
      <w:r>
        <w:t>1. T v i r t i n u 2019–2020 ir 2020–2021 mokslo metų pagrindinio ir vidurinio ugdymo programų bendruosius ugdymo planus (pridedama).</w:t>
      </w:r>
    </w:p>
    <w:p w:rsidR="001D5BE2" w:rsidRDefault="001D5BE2">
      <w:pPr>
        <w:rPr>
          <w:sz w:val="2"/>
          <w:szCs w:val="2"/>
        </w:rPr>
      </w:pPr>
    </w:p>
    <w:p w:rsidR="001D5BE2" w:rsidRDefault="008A0025" w:rsidP="008A0025">
      <w:pPr>
        <w:overflowPunct w:val="0"/>
        <w:ind w:firstLine="720"/>
        <w:jc w:val="both"/>
        <w:textAlignment w:val="baseline"/>
      </w:pPr>
      <w:r>
        <w:rPr>
          <w:szCs w:val="24"/>
        </w:rPr>
        <w:t xml:space="preserve">2. N u s t a t a u, kad </w:t>
      </w:r>
      <w:r>
        <w:rPr>
          <w:szCs w:val="24"/>
          <w:lang w:eastAsia="lt-LT"/>
        </w:rPr>
        <w:t xml:space="preserve">kituose švietimo, mokslo ir sporto ministro įsakymuose vartojamą ugdymo srities pavadinimą „kūno kultūra“ </w:t>
      </w:r>
      <w:r>
        <w:rPr>
          <w:rFonts w:eastAsia="Calibri"/>
          <w:szCs w:val="24"/>
        </w:rPr>
        <w:t xml:space="preserve">atitinka </w:t>
      </w:r>
      <w:r>
        <w:rPr>
          <w:szCs w:val="24"/>
          <w:lang w:eastAsia="lt-LT"/>
        </w:rPr>
        <w:t xml:space="preserve">ugdymo srities </w:t>
      </w:r>
      <w:r>
        <w:rPr>
          <w:rFonts w:eastAsia="Calibri"/>
          <w:szCs w:val="24"/>
        </w:rPr>
        <w:t xml:space="preserve">pavadinimas </w:t>
      </w:r>
      <w:r>
        <w:rPr>
          <w:szCs w:val="24"/>
          <w:lang w:eastAsia="lt-LT"/>
        </w:rPr>
        <w:t>„fizinis ugdymas“,  dalyko pavadinimą „kūno kultūra“</w:t>
      </w:r>
      <w:r>
        <w:rPr>
          <w:rFonts w:ascii="Calibri" w:eastAsia="Calibri" w:hAnsi="Calibri" w:cs="Calibri"/>
          <w:sz w:val="22"/>
          <w:szCs w:val="22"/>
        </w:rPr>
        <w:t xml:space="preserve"> – </w:t>
      </w:r>
      <w:r>
        <w:rPr>
          <w:szCs w:val="24"/>
          <w:lang w:eastAsia="lt-LT"/>
        </w:rPr>
        <w:t>dalyko pavadinimas „fizinis ugdymas“, dalyko pavadinimą „bendroji kūno kultūra“</w:t>
      </w:r>
      <w:r>
        <w:rPr>
          <w:rFonts w:ascii="Calibri" w:eastAsia="Calibri" w:hAnsi="Calibri" w:cs="Calibri"/>
          <w:sz w:val="22"/>
          <w:szCs w:val="22"/>
        </w:rPr>
        <w:t xml:space="preserve"> –</w:t>
      </w:r>
      <w:r>
        <w:rPr>
          <w:szCs w:val="24"/>
          <w:lang w:eastAsia="lt-LT"/>
        </w:rPr>
        <w:t xml:space="preserve"> dalyko pavadinimas „fizinis ugdymas“, profesinio mokymo programos, sudarytos iš modulių, dalies pavadinimą „kūno kultūra (fizinio aktyvumo reguliavimas)“ </w:t>
      </w:r>
      <w:r>
        <w:rPr>
          <w:rFonts w:ascii="Calibri" w:eastAsia="Calibri" w:hAnsi="Calibri" w:cs="Calibri"/>
          <w:sz w:val="22"/>
          <w:szCs w:val="22"/>
        </w:rPr>
        <w:t>–</w:t>
      </w:r>
      <w:r>
        <w:rPr>
          <w:szCs w:val="24"/>
          <w:lang w:eastAsia="lt-LT"/>
        </w:rPr>
        <w:t xml:space="preserve"> dalies pavadinimas „fizinis ugdymas (fizinio aktyvumo reguliavimas)“.</w:t>
      </w:r>
    </w:p>
    <w:p w:rsidR="001D5BE2" w:rsidRDefault="001D5BE2">
      <w:pPr>
        <w:rPr>
          <w:sz w:val="2"/>
          <w:szCs w:val="2"/>
        </w:rPr>
      </w:pPr>
    </w:p>
    <w:p w:rsidR="008A0025" w:rsidRDefault="008A0025">
      <w:pPr>
        <w:tabs>
          <w:tab w:val="left" w:pos="5778"/>
        </w:tabs>
        <w:overflowPunct w:val="0"/>
        <w:textAlignment w:val="baseline"/>
      </w:pPr>
    </w:p>
    <w:p w:rsidR="008A0025" w:rsidRDefault="008A0025">
      <w:pPr>
        <w:tabs>
          <w:tab w:val="left" w:pos="5778"/>
        </w:tabs>
        <w:overflowPunct w:val="0"/>
        <w:textAlignment w:val="baseline"/>
      </w:pPr>
    </w:p>
    <w:p w:rsidR="008A0025" w:rsidRDefault="008A0025">
      <w:pPr>
        <w:tabs>
          <w:tab w:val="left" w:pos="5778"/>
        </w:tabs>
        <w:overflowPunct w:val="0"/>
        <w:textAlignment w:val="baseline"/>
      </w:pPr>
    </w:p>
    <w:p w:rsidR="001D5BE2" w:rsidRDefault="008A0025">
      <w:pPr>
        <w:tabs>
          <w:tab w:val="left" w:pos="5778"/>
        </w:tabs>
        <w:overflowPunct w:val="0"/>
        <w:textAlignment w:val="baseline"/>
      </w:pPr>
      <w:r>
        <w:t>Švietimo, mokslo ir sporto ministras</w:t>
      </w:r>
      <w:r>
        <w:tab/>
      </w:r>
      <w:r>
        <w:tab/>
      </w:r>
      <w:r>
        <w:tab/>
        <w:t>Algirdas Monkevičius</w:t>
      </w:r>
    </w:p>
    <w:p w:rsidR="001D5BE2" w:rsidRDefault="001D5BE2">
      <w:pPr>
        <w:tabs>
          <w:tab w:val="left" w:pos="5778"/>
        </w:tabs>
        <w:overflowPunct w:val="0"/>
        <w:textAlignment w:val="baseline"/>
      </w:pPr>
    </w:p>
    <w:p w:rsidR="008A0025" w:rsidRDefault="008A0025" w:rsidP="008A0025">
      <w:pPr>
        <w:ind w:firstLine="5103"/>
        <w:sectPr w:rsidR="008A0025" w:rsidSect="00ED370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567" w:bottom="1134" w:left="1701" w:header="288" w:footer="720" w:gutter="0"/>
          <w:pgNumType w:start="1"/>
          <w:cols w:space="720"/>
          <w:noEndnote/>
          <w:titlePg/>
          <w:docGrid w:linePitch="326"/>
        </w:sectPr>
      </w:pPr>
    </w:p>
    <w:p w:rsidR="001D5BE2" w:rsidRDefault="008A0025" w:rsidP="008A0025">
      <w:pPr>
        <w:ind w:firstLine="5103"/>
        <w:rPr>
          <w:sz w:val="14"/>
          <w:szCs w:val="14"/>
        </w:rPr>
      </w:pPr>
      <w:r>
        <w:rPr>
          <w:szCs w:val="24"/>
          <w:shd w:val="clear" w:color="auto" w:fill="FFFFFF"/>
        </w:rPr>
        <w:lastRenderedPageBreak/>
        <w:t>PATVIRTINTA</w:t>
      </w:r>
    </w:p>
    <w:p w:rsidR="008A0025" w:rsidRDefault="008A0025" w:rsidP="008A0025">
      <w:pPr>
        <w:ind w:firstLine="5103"/>
        <w:rPr>
          <w:szCs w:val="24"/>
          <w:shd w:val="clear" w:color="auto" w:fill="FFFFFF"/>
        </w:rPr>
      </w:pPr>
      <w:r>
        <w:rPr>
          <w:szCs w:val="24"/>
          <w:shd w:val="clear" w:color="auto" w:fill="FFFFFF"/>
        </w:rPr>
        <w:t xml:space="preserve">Lietuvos Respublikos švietimo, </w:t>
      </w:r>
    </w:p>
    <w:p w:rsidR="008A0025" w:rsidRDefault="008A0025" w:rsidP="008A0025">
      <w:pPr>
        <w:ind w:firstLine="5103"/>
        <w:rPr>
          <w:szCs w:val="24"/>
          <w:shd w:val="clear" w:color="auto" w:fill="FFFFFF"/>
        </w:rPr>
      </w:pPr>
      <w:r>
        <w:rPr>
          <w:szCs w:val="24"/>
          <w:shd w:val="clear" w:color="auto" w:fill="FFFFFF"/>
        </w:rPr>
        <w:t xml:space="preserve">mokslo ir sporto ministro </w:t>
      </w:r>
    </w:p>
    <w:p w:rsidR="001D5BE2" w:rsidRDefault="008A0025" w:rsidP="008A0025">
      <w:pPr>
        <w:ind w:firstLine="5103"/>
        <w:rPr>
          <w:szCs w:val="24"/>
          <w:shd w:val="clear" w:color="auto" w:fill="FFFFFF"/>
        </w:rPr>
      </w:pPr>
      <w:r>
        <w:rPr>
          <w:szCs w:val="24"/>
          <w:shd w:val="clear" w:color="auto" w:fill="FFFFFF"/>
        </w:rPr>
        <w:t>2019 m. balandžio 15 d. įsakymu Nr. V-417</w:t>
      </w:r>
    </w:p>
    <w:p w:rsidR="001D5BE2" w:rsidRDefault="001D5BE2">
      <w:pPr>
        <w:jc w:val="center"/>
        <w:rPr>
          <w:b/>
          <w:bCs/>
          <w:i/>
        </w:rPr>
      </w:pPr>
    </w:p>
    <w:p w:rsidR="001D5BE2" w:rsidRDefault="008A0025">
      <w:pPr>
        <w:jc w:val="center"/>
        <w:rPr>
          <w:b/>
          <w:bCs/>
          <w:caps/>
        </w:rPr>
      </w:pPr>
      <w:r>
        <w:rPr>
          <w:b/>
          <w:bCs/>
        </w:rPr>
        <w:t xml:space="preserve">2019–2020 IR 2020–2021 </w:t>
      </w:r>
      <w:r>
        <w:rPr>
          <w:b/>
          <w:bCs/>
          <w:caps/>
        </w:rPr>
        <w:t>MOKSLO METŲ PAGRINDINIO IR VIDURINIO UGDYMO PROGRAMŲ BENDRieji UGDYMO PLANai</w:t>
      </w:r>
    </w:p>
    <w:p w:rsidR="001D5BE2" w:rsidRDefault="001D5BE2">
      <w:pPr>
        <w:jc w:val="center"/>
        <w:rPr>
          <w:szCs w:val="24"/>
        </w:rPr>
      </w:pPr>
    </w:p>
    <w:p w:rsidR="001D5BE2" w:rsidRDefault="008A0025">
      <w:pPr>
        <w:jc w:val="center"/>
        <w:rPr>
          <w:b/>
          <w:szCs w:val="24"/>
        </w:rPr>
      </w:pPr>
      <w:r>
        <w:rPr>
          <w:b/>
          <w:szCs w:val="24"/>
        </w:rPr>
        <w:t>I SKYRIUS</w:t>
      </w:r>
    </w:p>
    <w:p w:rsidR="001D5BE2" w:rsidRDefault="008A0025">
      <w:pPr>
        <w:jc w:val="center"/>
        <w:rPr>
          <w:b/>
          <w:szCs w:val="24"/>
        </w:rPr>
      </w:pPr>
      <w:r>
        <w:rPr>
          <w:b/>
          <w:szCs w:val="24"/>
        </w:rPr>
        <w:t>BENDROSIOS NUOSTATOS</w:t>
      </w:r>
    </w:p>
    <w:p w:rsidR="001D5BE2" w:rsidRDefault="001D5BE2">
      <w:pPr>
        <w:jc w:val="center"/>
        <w:rPr>
          <w:szCs w:val="24"/>
        </w:rPr>
      </w:pPr>
    </w:p>
    <w:p w:rsidR="001D5BE2" w:rsidRDefault="008A0025">
      <w:pPr>
        <w:ind w:firstLine="567"/>
        <w:jc w:val="both"/>
        <w:rPr>
          <w:szCs w:val="24"/>
        </w:rPr>
      </w:pPr>
      <w:r>
        <w:rPr>
          <w:szCs w:val="24"/>
        </w:rPr>
        <w:t xml:space="preserve">1. 2019–2020 ir 2020–2021 mokslo metų pagrindinio ir vidurinio ugdymo programų bendrieji ugdymo planai (toliau – Bendrieji ugdymo planai) reglamentuoja pagrindinio, vidurinio ugdymo programų, specializuoto ugdymo krypties programų (pagrindinio ir vidurinio ugdymo kartu su dailės, menų, muzikos, sporto, inžinieriniu ar kitu ugdymu programų), </w:t>
      </w:r>
      <w:r>
        <w:rPr>
          <w:szCs w:val="24"/>
          <w:lang w:eastAsia="ja-JP"/>
        </w:rPr>
        <w:t>pagrindinio ugdymo individualizuotos programos, socialinių įgūdžių ugdymo programos</w:t>
      </w:r>
      <w:r>
        <w:rPr>
          <w:szCs w:val="24"/>
        </w:rPr>
        <w:t>, suaugusiųjų pagrindinio ir vidurinio ugdymo programų (toliau – ugdymo programos) ir su šiomis programomis susijusių neformaliojo vaikų švietimo programų įgyvendinimą.Vadovaujantis Bendraisiais ugdymo planais ir kitais teisės aktais, parengiami 2019–2020 ir 2020–2021 mokslo metų mokyklos ugdymo planai.</w:t>
      </w:r>
    </w:p>
    <w:p w:rsidR="001D5BE2" w:rsidRDefault="008A0025">
      <w:pPr>
        <w:ind w:firstLine="567"/>
        <w:jc w:val="both"/>
        <w:rPr>
          <w:szCs w:val="24"/>
        </w:rPr>
      </w:pPr>
      <w:r>
        <w:rPr>
          <w:szCs w:val="24"/>
        </w:rPr>
        <w:t>2. Bendrųjų ugdymo planų tikslas – apibrėžti bendruosius ugdymo programų vykdymo reikalavimus mokyklos ugdymo tur</w:t>
      </w:r>
      <w:r>
        <w:t>i</w:t>
      </w:r>
      <w:r>
        <w:rPr>
          <w:szCs w:val="24"/>
        </w:rPr>
        <w:t xml:space="preserve">niui formuoti ir ugdymo procesui organizuoti, sudarant lygias galimybes kiekvienam mokiniui siekti asmeninės pažangos ir įgyti mokymuisi visą gyvenimą būtinų bendrųjų ir dalykinių kompetencijų. </w:t>
      </w:r>
    </w:p>
    <w:p w:rsidR="001D5BE2" w:rsidRDefault="008A0025">
      <w:pPr>
        <w:ind w:firstLine="567"/>
        <w:rPr>
          <w:szCs w:val="24"/>
        </w:rPr>
      </w:pPr>
      <w:r>
        <w:rPr>
          <w:szCs w:val="24"/>
        </w:rPr>
        <w:t>3. Bendrųjų ugdymo planų uždaviniai:</w:t>
      </w:r>
    </w:p>
    <w:p w:rsidR="001D5BE2" w:rsidRDefault="008A0025">
      <w:pPr>
        <w:ind w:firstLine="567"/>
        <w:rPr>
          <w:szCs w:val="24"/>
        </w:rPr>
      </w:pPr>
      <w:r>
        <w:rPr>
          <w:szCs w:val="24"/>
        </w:rPr>
        <w:t xml:space="preserve">3.1. pateikti ugdymo gaires mokyklos ugdymo turiniui kurti ir jo įgyvendinimą užtikrinančiam mokyklos ugdymo planui parengti; </w:t>
      </w:r>
    </w:p>
    <w:p w:rsidR="001D5BE2" w:rsidRDefault="008A0025">
      <w:pPr>
        <w:ind w:firstLine="567"/>
        <w:rPr>
          <w:szCs w:val="24"/>
        </w:rPr>
      </w:pPr>
      <w:r>
        <w:rPr>
          <w:szCs w:val="24"/>
        </w:rPr>
        <w:t>3.2. nurodyti minimalų privalomą pamokų skaičių, skirtą ugdymo programoms įgyvendinti.</w:t>
      </w:r>
    </w:p>
    <w:p w:rsidR="001D5BE2" w:rsidRDefault="008A0025">
      <w:pPr>
        <w:ind w:firstLine="567"/>
        <w:rPr>
          <w:szCs w:val="24"/>
        </w:rPr>
      </w:pPr>
      <w:r>
        <w:rPr>
          <w:szCs w:val="24"/>
        </w:rPr>
        <w:t>4. Bendruosiuose ugdymo planuose vartojamos sąvokos:</w:t>
      </w:r>
    </w:p>
    <w:p w:rsidR="001D5BE2" w:rsidRDefault="008A0025">
      <w:pPr>
        <w:ind w:firstLine="567"/>
        <w:jc w:val="both"/>
        <w:rPr>
          <w:szCs w:val="24"/>
        </w:rPr>
      </w:pPr>
      <w:r>
        <w:rPr>
          <w:szCs w:val="24"/>
        </w:rPr>
        <w:t xml:space="preserve">4.1. </w:t>
      </w:r>
      <w:r>
        <w:rPr>
          <w:b/>
          <w:szCs w:val="24"/>
        </w:rPr>
        <w:t>Dalyko modulis</w:t>
      </w:r>
      <w:r>
        <w:rPr>
          <w:szCs w:val="24"/>
        </w:rPr>
        <w:t xml:space="preserve"> – apibrėžta, savarankiška ir kryptinga ugdymo programos dalis.</w:t>
      </w:r>
    </w:p>
    <w:p w:rsidR="001D5BE2" w:rsidRDefault="008A0025">
      <w:pPr>
        <w:ind w:firstLine="567"/>
        <w:jc w:val="both"/>
        <w:rPr>
          <w:szCs w:val="24"/>
        </w:rPr>
      </w:pPr>
      <w:r>
        <w:rPr>
          <w:szCs w:val="24"/>
        </w:rPr>
        <w:t xml:space="preserve">4.2. </w:t>
      </w:r>
      <w:r>
        <w:rPr>
          <w:b/>
          <w:szCs w:val="24"/>
        </w:rPr>
        <w:t>Kontrolinis darbas</w:t>
      </w:r>
      <w:r>
        <w:rPr>
          <w:szCs w:val="24"/>
        </w:rPr>
        <w:t xml:space="preserve"> – žinių, gebėjimų, įgūdžių parodymas arba mokinio žinias, gebėjimus, įgūdžius patikrinantis ir formaliai vertinamas darbas, kuriam atlikti skiriama ne mažiau kaip 30 minučių.</w:t>
      </w:r>
    </w:p>
    <w:p w:rsidR="001D5BE2" w:rsidRDefault="008A0025">
      <w:pPr>
        <w:ind w:firstLine="567"/>
        <w:jc w:val="both"/>
        <w:rPr>
          <w:szCs w:val="24"/>
        </w:rPr>
      </w:pPr>
      <w:r>
        <w:rPr>
          <w:szCs w:val="24"/>
        </w:rPr>
        <w:t xml:space="preserve">4.3. </w:t>
      </w:r>
      <w:r>
        <w:rPr>
          <w:b/>
          <w:szCs w:val="24"/>
        </w:rPr>
        <w:t>Išlyginamoji klasė</w:t>
      </w:r>
      <w:r>
        <w:rPr>
          <w:szCs w:val="24"/>
        </w:rPr>
        <w:t xml:space="preserve"> – klasė, sudaryta iš mokinių, nutraukusių mokymąsi ar nesimokiusių kai kurių bendrojo ugdymo dalykų.</w:t>
      </w:r>
    </w:p>
    <w:p w:rsidR="001D5BE2" w:rsidRDefault="008A0025">
      <w:pPr>
        <w:ind w:firstLine="567"/>
        <w:jc w:val="both"/>
        <w:rPr>
          <w:szCs w:val="24"/>
        </w:rPr>
      </w:pPr>
      <w:r>
        <w:rPr>
          <w:szCs w:val="24"/>
        </w:rPr>
        <w:t xml:space="preserve">4.4. </w:t>
      </w:r>
      <w:r>
        <w:rPr>
          <w:b/>
          <w:szCs w:val="24"/>
        </w:rPr>
        <w:t>Laikinoji grupė</w:t>
      </w:r>
      <w:r>
        <w:rPr>
          <w:szCs w:val="24"/>
        </w:rPr>
        <w:t xml:space="preserve"> – mokinių grupė dalykui pagal modulį mokytis, diferencijuotai mokytis dalyko ar mokymosi pagalbai teikti.</w:t>
      </w:r>
    </w:p>
    <w:p w:rsidR="001D5BE2" w:rsidRDefault="008A0025">
      <w:pPr>
        <w:ind w:firstLine="567"/>
        <w:jc w:val="both"/>
        <w:rPr>
          <w:szCs w:val="24"/>
        </w:rPr>
      </w:pPr>
      <w:r>
        <w:rPr>
          <w:szCs w:val="24"/>
        </w:rPr>
        <w:t xml:space="preserve">4.5. </w:t>
      </w:r>
      <w:r>
        <w:rPr>
          <w:b/>
          <w:szCs w:val="24"/>
        </w:rPr>
        <w:t>Mokyklos ugdymo planas</w:t>
      </w:r>
      <w:r>
        <w:rPr>
          <w:szCs w:val="24"/>
        </w:rPr>
        <w:t xml:space="preserve"> – mokykloje vykdomų ugdymo programų įgyvendinimo aprašas, parengtas, vadovaujantis Bendraisiais ugdymo planais.</w:t>
      </w:r>
    </w:p>
    <w:p w:rsidR="001D5BE2" w:rsidRDefault="008A0025">
      <w:pPr>
        <w:ind w:firstLine="567"/>
        <w:jc w:val="both"/>
        <w:rPr>
          <w:szCs w:val="24"/>
        </w:rPr>
      </w:pPr>
      <w:r>
        <w:rPr>
          <w:szCs w:val="24"/>
        </w:rPr>
        <w:t xml:space="preserve">4.6. </w:t>
      </w:r>
      <w:r>
        <w:rPr>
          <w:b/>
          <w:szCs w:val="24"/>
        </w:rPr>
        <w:t>Pamoka</w:t>
      </w:r>
      <w:r>
        <w:rPr>
          <w:szCs w:val="24"/>
        </w:rPr>
        <w:t xml:space="preserve"> – pagrindinė nustatytos trukmės nepertraukiamo mokymosi organizavimo forma.</w:t>
      </w:r>
    </w:p>
    <w:p w:rsidR="001D5BE2" w:rsidRDefault="008A0025">
      <w:pPr>
        <w:ind w:firstLine="567"/>
        <w:jc w:val="both"/>
        <w:rPr>
          <w:szCs w:val="24"/>
        </w:rPr>
      </w:pPr>
      <w:r>
        <w:rPr>
          <w:szCs w:val="24"/>
        </w:rPr>
        <w:t xml:space="preserve">4.7. </w:t>
      </w:r>
      <w:r>
        <w:rPr>
          <w:b/>
          <w:szCs w:val="24"/>
        </w:rPr>
        <w:t>Specialioji pamoka</w:t>
      </w:r>
      <w:r>
        <w:rPr>
          <w:szCs w:val="24"/>
        </w:rPr>
        <w:t xml:space="preserve"> – pamoka mokiniams, turintiems specialiųjų ugdymosi poreikių, skirta įgimtiems ar įgytiems sutrikimams kompensuoti, išskirtiniams asmens gabumams ugdyti.</w:t>
      </w:r>
    </w:p>
    <w:p w:rsidR="001D5BE2" w:rsidRDefault="008A0025">
      <w:pPr>
        <w:ind w:firstLine="567"/>
        <w:jc w:val="both"/>
        <w:rPr>
          <w:szCs w:val="24"/>
        </w:rPr>
      </w:pPr>
      <w:r>
        <w:rPr>
          <w:szCs w:val="24"/>
        </w:rPr>
        <w:t>4.8. Kitos Bendruosiuose ugdymo planuose vartojamos sąvokos, apibrėžtos Lietuvos Respublikos švietimo įstatyme ir kituose švietimą reglamentuojančiuose teisės aktuose.</w:t>
      </w:r>
    </w:p>
    <w:p w:rsidR="001D5BE2" w:rsidRDefault="008A0025">
      <w:pPr>
        <w:shd w:val="clear" w:color="auto" w:fill="FFFFFF"/>
        <w:ind w:firstLine="567"/>
        <w:jc w:val="both"/>
        <w:rPr>
          <w:bCs/>
          <w:szCs w:val="24"/>
          <w:shd w:val="clear" w:color="auto" w:fill="FFFFFF"/>
        </w:rPr>
      </w:pPr>
      <w:r>
        <w:rPr>
          <w:bCs/>
          <w:szCs w:val="24"/>
          <w:shd w:val="clear" w:color="auto" w:fill="FFFFFF"/>
        </w:rPr>
        <w:t xml:space="preserve">5. 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w:t>
      </w:r>
      <w:r>
        <w:rPr>
          <w:bCs/>
          <w:szCs w:val="24"/>
          <w:shd w:val="clear" w:color="auto" w:fill="FFFFFF"/>
        </w:rPr>
        <w:lastRenderedPageBreak/>
        <w:t>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1D5BE2" w:rsidRDefault="008A0025">
      <w:pPr>
        <w:shd w:val="clear" w:color="auto" w:fill="FFFFFF"/>
        <w:ind w:firstLine="567"/>
        <w:jc w:val="both"/>
        <w:rPr>
          <w:szCs w:val="24"/>
        </w:rPr>
      </w:pPr>
      <w:r>
        <w:rPr>
          <w:bCs/>
          <w:szCs w:val="24"/>
          <w:shd w:val="clear" w:color="auto" w:fill="FFFFFF"/>
        </w:rPr>
        <w:t>6. M</w:t>
      </w:r>
      <w:r>
        <w:rPr>
          <w:rFonts w:eastAsia="MS Mincho"/>
          <w:szCs w:val="24"/>
          <w:shd w:val="clear" w:color="auto" w:fill="FFFFFF"/>
          <w:lang w:eastAsia="ar-SA"/>
        </w:rPr>
        <w:t xml:space="preserve">okykloje įgyvendinamoms ugdymo programoms vykdyti rengiamas Mokyklos ugdymo planas </w:t>
      </w:r>
      <w:r>
        <w:rPr>
          <w:szCs w:val="24"/>
        </w:rPr>
        <w:t xml:space="preserve">vieniems ar dvejiems mokslo metams. Mokykla ugdymo organizavimo sprendimų kasmet atnaujinti neprivalo, jei jie atitinka mokyklos išsikeltus ugdymo tikslus, bendrąjį ugdymą reglamentuojančius teisės aktus, Bendrųjų ugdymo planų nuostatas. </w:t>
      </w:r>
      <w:r>
        <w:rPr>
          <w:rFonts w:eastAsia="MS Mincho"/>
          <w:szCs w:val="24"/>
          <w:shd w:val="clear" w:color="auto" w:fill="FFFFFF"/>
          <w:lang w:eastAsia="ar-SA"/>
        </w:rPr>
        <w:t>Mokyklos ugdymo plane, atsižvelgiant į mokyklos kontekstą, pateikiami mokyklos ugdymo turinio įgyvendinimo sprendimai.</w:t>
      </w:r>
    </w:p>
    <w:p w:rsidR="001D5BE2" w:rsidRDefault="001D5BE2">
      <w:pPr>
        <w:rPr>
          <w:sz w:val="2"/>
          <w:szCs w:val="2"/>
        </w:rPr>
      </w:pPr>
    </w:p>
    <w:p w:rsidR="001D5BE2" w:rsidRDefault="001D5BE2">
      <w:pPr>
        <w:jc w:val="center"/>
        <w:rPr>
          <w:b/>
          <w:szCs w:val="24"/>
        </w:rPr>
      </w:pPr>
    </w:p>
    <w:p w:rsidR="001D5BE2" w:rsidRDefault="008A0025">
      <w:pPr>
        <w:jc w:val="center"/>
        <w:rPr>
          <w:b/>
          <w:szCs w:val="24"/>
        </w:rPr>
      </w:pPr>
      <w:r>
        <w:rPr>
          <w:b/>
          <w:szCs w:val="24"/>
        </w:rPr>
        <w:t xml:space="preserve">II SKYRIUS </w:t>
      </w:r>
    </w:p>
    <w:p w:rsidR="001D5BE2" w:rsidRDefault="008A0025">
      <w:pPr>
        <w:jc w:val="center"/>
        <w:rPr>
          <w:b/>
          <w:szCs w:val="24"/>
        </w:rPr>
      </w:pPr>
      <w:r>
        <w:rPr>
          <w:b/>
          <w:szCs w:val="24"/>
        </w:rPr>
        <w:t>UGDYMO ORGANIZAVIMAS</w:t>
      </w:r>
    </w:p>
    <w:p w:rsidR="001D5BE2" w:rsidRDefault="001D5BE2">
      <w:pPr>
        <w:jc w:val="center"/>
        <w:rPr>
          <w:b/>
          <w:szCs w:val="24"/>
        </w:rPr>
      </w:pPr>
    </w:p>
    <w:p w:rsidR="001D5BE2" w:rsidRDefault="008A0025">
      <w:pPr>
        <w:jc w:val="center"/>
        <w:rPr>
          <w:b/>
          <w:szCs w:val="24"/>
        </w:rPr>
      </w:pPr>
      <w:r>
        <w:rPr>
          <w:b/>
          <w:szCs w:val="24"/>
        </w:rPr>
        <w:t>PIRMASIS SKIRSNIS</w:t>
      </w:r>
    </w:p>
    <w:p w:rsidR="001D5BE2" w:rsidRDefault="008A0025">
      <w:pPr>
        <w:jc w:val="center"/>
        <w:rPr>
          <w:b/>
          <w:szCs w:val="24"/>
        </w:rPr>
      </w:pPr>
      <w:r>
        <w:rPr>
          <w:b/>
          <w:szCs w:val="24"/>
        </w:rPr>
        <w:t xml:space="preserve">MOKSLO METŲ TRUKMĖ </w:t>
      </w:r>
    </w:p>
    <w:p w:rsidR="001D5BE2" w:rsidRDefault="001D5BE2">
      <w:pPr>
        <w:jc w:val="center"/>
        <w:rPr>
          <w:b/>
          <w:szCs w:val="24"/>
        </w:rPr>
      </w:pPr>
    </w:p>
    <w:p w:rsidR="001D5BE2" w:rsidRDefault="008A0025">
      <w:pPr>
        <w:ind w:firstLine="567"/>
        <w:rPr>
          <w:szCs w:val="24"/>
        </w:rPr>
      </w:pPr>
      <w:r>
        <w:rPr>
          <w:szCs w:val="24"/>
        </w:rPr>
        <w:t>7. Ugdymo organizavimas 5–10, I–IV gimnazijos klasėse.</w:t>
      </w:r>
    </w:p>
    <w:p w:rsidR="001D5BE2" w:rsidRDefault="001D5BE2">
      <w:pPr>
        <w:rPr>
          <w:sz w:val="2"/>
          <w:szCs w:val="2"/>
        </w:rPr>
      </w:pPr>
    </w:p>
    <w:p w:rsidR="001D5BE2" w:rsidRDefault="008A0025">
      <w:pPr>
        <w:ind w:firstLine="567"/>
        <w:rPr>
          <w:szCs w:val="24"/>
        </w:rPr>
      </w:pPr>
      <w:r>
        <w:rPr>
          <w:szCs w:val="24"/>
        </w:rPr>
        <w:t>7.1. 2019–2020 mokslo metai.</w:t>
      </w:r>
    </w:p>
    <w:p w:rsidR="001D5BE2" w:rsidRDefault="001D5BE2">
      <w:pPr>
        <w:rPr>
          <w:sz w:val="2"/>
          <w:szCs w:val="2"/>
        </w:rPr>
      </w:pPr>
    </w:p>
    <w:p w:rsidR="001D5BE2" w:rsidRDefault="008A0025">
      <w:pPr>
        <w:ind w:left="567"/>
        <w:jc w:val="both"/>
        <w:rPr>
          <w:szCs w:val="24"/>
          <w:lang w:eastAsia="lt-LT"/>
        </w:rPr>
      </w:pPr>
      <w:r>
        <w:rPr>
          <w:szCs w:val="24"/>
        </w:rPr>
        <w:t>7.1.1. Mokslo metų ir ugdymo proceso pradžia – 2019 m. rugsėjo 1 d. M</w:t>
      </w:r>
      <w:r>
        <w:rPr>
          <w:szCs w:val="24"/>
          <w:lang w:eastAsia="lt-LT"/>
        </w:rPr>
        <w:t xml:space="preserve">okslo ir žinių </w:t>
      </w:r>
    </w:p>
    <w:p w:rsidR="001D5BE2" w:rsidRDefault="008A0025">
      <w:pPr>
        <w:jc w:val="both"/>
        <w:rPr>
          <w:szCs w:val="24"/>
          <w:lang w:eastAsia="lt-LT"/>
        </w:rPr>
      </w:pPr>
      <w:r>
        <w:rPr>
          <w:szCs w:val="24"/>
          <w:lang w:eastAsia="lt-LT"/>
        </w:rPr>
        <w:t>dienai sutapus su poilsio diena, ugdymo proceso pradžia mokyklos sprendimu gali būti nukeliama į artimiausią darbo dieną po poilsio dienos.</w:t>
      </w:r>
    </w:p>
    <w:p w:rsidR="001D5BE2" w:rsidRDefault="008A0025">
      <w:pPr>
        <w:ind w:firstLine="567"/>
        <w:rPr>
          <w:szCs w:val="24"/>
        </w:rPr>
      </w:pPr>
      <w:r>
        <w:rPr>
          <w:szCs w:val="24"/>
        </w:rPr>
        <w:t>7.1.2. Ugdymo proceso trukmė 5–10, I–III gimnazijos klasės mokiniams – 185 ugdymo dienos, IV gimnazijos klasės mokiniams – 163 ugdymo dienos.</w:t>
      </w:r>
    </w:p>
    <w:p w:rsidR="001D5BE2" w:rsidRDefault="008A0025">
      <w:pPr>
        <w:ind w:firstLine="567"/>
      </w:pPr>
      <w:r>
        <w:rPr>
          <w:szCs w:val="24"/>
        </w:rPr>
        <w:t>7.1.3. Ugdymo proceso metu skiriamos atostogos</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4441"/>
      </w:tblGrid>
      <w:tr w:rsidR="001D5BE2">
        <w:trPr>
          <w:trHeight w:val="213"/>
        </w:trPr>
        <w:tc>
          <w:tcPr>
            <w:tcW w:w="3922" w:type="dxa"/>
          </w:tcPr>
          <w:p w:rsidR="001D5BE2" w:rsidRDefault="008A0025">
            <w:pPr>
              <w:rPr>
                <w:sz w:val="22"/>
                <w:szCs w:val="22"/>
              </w:rPr>
            </w:pPr>
            <w:r>
              <w:rPr>
                <w:sz w:val="22"/>
                <w:szCs w:val="22"/>
              </w:rPr>
              <w:t>Rudens atostogos</w:t>
            </w:r>
          </w:p>
        </w:tc>
        <w:tc>
          <w:tcPr>
            <w:tcW w:w="4441" w:type="dxa"/>
          </w:tcPr>
          <w:p w:rsidR="001D5BE2" w:rsidRDefault="008A0025">
            <w:pPr>
              <w:rPr>
                <w:sz w:val="22"/>
                <w:szCs w:val="22"/>
              </w:rPr>
            </w:pPr>
            <w:r>
              <w:rPr>
                <w:sz w:val="22"/>
                <w:szCs w:val="22"/>
              </w:rPr>
              <w:t>2019 m. spalio 28 d. – spalio 31 d.</w:t>
            </w:r>
          </w:p>
        </w:tc>
      </w:tr>
      <w:tr w:rsidR="001D5BE2">
        <w:trPr>
          <w:trHeight w:val="213"/>
        </w:trPr>
        <w:tc>
          <w:tcPr>
            <w:tcW w:w="3922" w:type="dxa"/>
          </w:tcPr>
          <w:p w:rsidR="001D5BE2" w:rsidRDefault="008A0025">
            <w:pPr>
              <w:rPr>
                <w:sz w:val="22"/>
                <w:szCs w:val="22"/>
              </w:rPr>
            </w:pPr>
            <w:r>
              <w:rPr>
                <w:sz w:val="22"/>
                <w:szCs w:val="22"/>
              </w:rPr>
              <w:t>Žiemos (Kalėdų) atostogos</w:t>
            </w:r>
          </w:p>
        </w:tc>
        <w:tc>
          <w:tcPr>
            <w:tcW w:w="4441" w:type="dxa"/>
          </w:tcPr>
          <w:p w:rsidR="001D5BE2" w:rsidRDefault="008A0025">
            <w:pPr>
              <w:rPr>
                <w:sz w:val="22"/>
                <w:szCs w:val="22"/>
              </w:rPr>
            </w:pPr>
            <w:r>
              <w:rPr>
                <w:sz w:val="22"/>
                <w:szCs w:val="22"/>
              </w:rPr>
              <w:t>2019 m. gruodžio 23 d. – 2020 m. sausio 3 d.</w:t>
            </w:r>
          </w:p>
        </w:tc>
      </w:tr>
      <w:tr w:rsidR="001D5BE2">
        <w:trPr>
          <w:trHeight w:val="213"/>
        </w:trPr>
        <w:tc>
          <w:tcPr>
            <w:tcW w:w="3922" w:type="dxa"/>
          </w:tcPr>
          <w:p w:rsidR="001D5BE2" w:rsidRDefault="008A0025">
            <w:pPr>
              <w:rPr>
                <w:sz w:val="22"/>
                <w:szCs w:val="22"/>
              </w:rPr>
            </w:pPr>
            <w:r>
              <w:rPr>
                <w:sz w:val="22"/>
                <w:szCs w:val="22"/>
              </w:rPr>
              <w:t>Žiemos atostogos</w:t>
            </w:r>
          </w:p>
        </w:tc>
        <w:tc>
          <w:tcPr>
            <w:tcW w:w="4441" w:type="dxa"/>
          </w:tcPr>
          <w:p w:rsidR="001D5BE2" w:rsidRDefault="008A0025">
            <w:pPr>
              <w:rPr>
                <w:sz w:val="22"/>
                <w:szCs w:val="22"/>
              </w:rPr>
            </w:pPr>
            <w:r>
              <w:rPr>
                <w:sz w:val="22"/>
                <w:szCs w:val="22"/>
              </w:rPr>
              <w:t>2020 m. vasario 17 d. – vasario 21 d.</w:t>
            </w:r>
          </w:p>
        </w:tc>
      </w:tr>
      <w:tr w:rsidR="001D5BE2">
        <w:trPr>
          <w:trHeight w:val="213"/>
        </w:trPr>
        <w:tc>
          <w:tcPr>
            <w:tcW w:w="3922" w:type="dxa"/>
          </w:tcPr>
          <w:p w:rsidR="001D5BE2" w:rsidRDefault="008A0025">
            <w:pPr>
              <w:ind w:left="-108" w:firstLine="108"/>
              <w:rPr>
                <w:sz w:val="22"/>
                <w:szCs w:val="22"/>
              </w:rPr>
            </w:pPr>
            <w:r>
              <w:rPr>
                <w:sz w:val="22"/>
                <w:szCs w:val="22"/>
              </w:rPr>
              <w:t>Pavasario (Velykų) atostogos</w:t>
            </w:r>
          </w:p>
        </w:tc>
        <w:tc>
          <w:tcPr>
            <w:tcW w:w="4441" w:type="dxa"/>
          </w:tcPr>
          <w:p w:rsidR="001D5BE2" w:rsidRDefault="008A0025">
            <w:pPr>
              <w:rPr>
                <w:sz w:val="22"/>
                <w:szCs w:val="22"/>
              </w:rPr>
            </w:pPr>
            <w:r>
              <w:rPr>
                <w:sz w:val="22"/>
                <w:szCs w:val="22"/>
              </w:rPr>
              <w:t>2020 m. balandžio 14 d. – balandžio 17 d.</w:t>
            </w:r>
          </w:p>
        </w:tc>
      </w:tr>
    </w:tbl>
    <w:p w:rsidR="001D5BE2" w:rsidRDefault="001D5BE2">
      <w:pPr>
        <w:ind w:firstLine="567"/>
        <w:rPr>
          <w:szCs w:val="24"/>
        </w:rPr>
      </w:pPr>
    </w:p>
    <w:p w:rsidR="001D5BE2" w:rsidRDefault="008A0025">
      <w:pPr>
        <w:ind w:firstLine="567"/>
        <w:rPr>
          <w:szCs w:val="24"/>
        </w:rPr>
      </w:pPr>
      <w:r>
        <w:rPr>
          <w:szCs w:val="24"/>
        </w:rPr>
        <w:t xml:space="preserve">7.1.4. Ugdymo procesas skirstomas į trumpesnės trukmės laiko periodus: trimestrus, pusmečius ar kitokios trukmės periodus, mokykla priima sprendimą dėl jų trukmės. </w:t>
      </w:r>
    </w:p>
    <w:p w:rsidR="001D5BE2" w:rsidRDefault="008A0025">
      <w:pPr>
        <w:ind w:firstLine="567"/>
        <w:rPr>
          <w:szCs w:val="24"/>
        </w:rPr>
      </w:pPr>
      <w:r>
        <w:rPr>
          <w:szCs w:val="24"/>
        </w:rPr>
        <w:t>7.2. 2020–2021 mokslo metai.</w:t>
      </w:r>
    </w:p>
    <w:p w:rsidR="001D5BE2" w:rsidRDefault="008A0025">
      <w:pPr>
        <w:ind w:firstLine="567"/>
        <w:rPr>
          <w:szCs w:val="24"/>
        </w:rPr>
      </w:pPr>
      <w:r>
        <w:rPr>
          <w:szCs w:val="24"/>
        </w:rPr>
        <w:t>7.2.1. Mokslo metų ir ugdymo proceso pradžia</w:t>
      </w:r>
      <w:r>
        <w:rPr>
          <w:i/>
          <w:szCs w:val="24"/>
        </w:rPr>
        <w:t xml:space="preserve"> –</w:t>
      </w:r>
      <w:r>
        <w:rPr>
          <w:szCs w:val="24"/>
        </w:rPr>
        <w:t xml:space="preserve"> 2020 m. rugsėjo 1 d.</w:t>
      </w:r>
    </w:p>
    <w:p w:rsidR="001D5BE2" w:rsidRDefault="008A0025">
      <w:pPr>
        <w:ind w:firstLine="567"/>
        <w:rPr>
          <w:szCs w:val="24"/>
        </w:rPr>
      </w:pPr>
      <w:r>
        <w:rPr>
          <w:szCs w:val="24"/>
        </w:rPr>
        <w:t>7.2.2. Ugdymo proceso trukmė 5–10, I–III gimnazijos klasės mokiniams –185 ugdymo dienos, IV gimnazijos klasės mokiniams – 163 ugdymo dienos.</w:t>
      </w:r>
    </w:p>
    <w:p w:rsidR="001D5BE2" w:rsidRDefault="001D5BE2">
      <w:pPr>
        <w:rPr>
          <w:sz w:val="2"/>
          <w:szCs w:val="2"/>
        </w:rPr>
      </w:pPr>
    </w:p>
    <w:p w:rsidR="001D5BE2" w:rsidRDefault="008A0025">
      <w:pPr>
        <w:ind w:firstLine="567"/>
        <w:rPr>
          <w:szCs w:val="24"/>
        </w:rPr>
      </w:pPr>
      <w:r>
        <w:rPr>
          <w:szCs w:val="24"/>
        </w:rPr>
        <w:t>7.2.3. Ugdymo proceso metu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4441"/>
      </w:tblGrid>
      <w:tr w:rsidR="001D5BE2">
        <w:trPr>
          <w:trHeight w:val="213"/>
        </w:trPr>
        <w:tc>
          <w:tcPr>
            <w:tcW w:w="3922" w:type="dxa"/>
          </w:tcPr>
          <w:p w:rsidR="001D5BE2" w:rsidRDefault="008A0025">
            <w:pPr>
              <w:rPr>
                <w:sz w:val="22"/>
                <w:szCs w:val="22"/>
              </w:rPr>
            </w:pPr>
            <w:r>
              <w:rPr>
                <w:sz w:val="22"/>
                <w:szCs w:val="22"/>
              </w:rPr>
              <w:t>Rudens atostogos</w:t>
            </w:r>
          </w:p>
        </w:tc>
        <w:tc>
          <w:tcPr>
            <w:tcW w:w="4441" w:type="dxa"/>
          </w:tcPr>
          <w:p w:rsidR="001D5BE2" w:rsidRDefault="008A0025">
            <w:pPr>
              <w:rPr>
                <w:sz w:val="22"/>
                <w:szCs w:val="22"/>
              </w:rPr>
            </w:pPr>
            <w:r>
              <w:rPr>
                <w:sz w:val="22"/>
                <w:szCs w:val="22"/>
              </w:rPr>
              <w:t>2020 m. spalio 26 d. – spalio 30 d.</w:t>
            </w:r>
          </w:p>
        </w:tc>
      </w:tr>
      <w:tr w:rsidR="001D5BE2">
        <w:trPr>
          <w:trHeight w:val="213"/>
        </w:trPr>
        <w:tc>
          <w:tcPr>
            <w:tcW w:w="3922" w:type="dxa"/>
          </w:tcPr>
          <w:p w:rsidR="001D5BE2" w:rsidRDefault="008A0025">
            <w:pPr>
              <w:rPr>
                <w:sz w:val="22"/>
                <w:szCs w:val="22"/>
              </w:rPr>
            </w:pPr>
            <w:r>
              <w:rPr>
                <w:sz w:val="22"/>
                <w:szCs w:val="22"/>
              </w:rPr>
              <w:t>Žiemos (Kalėdų) atostogos</w:t>
            </w:r>
          </w:p>
        </w:tc>
        <w:tc>
          <w:tcPr>
            <w:tcW w:w="4441" w:type="dxa"/>
          </w:tcPr>
          <w:p w:rsidR="001D5BE2" w:rsidRDefault="008A0025">
            <w:pPr>
              <w:rPr>
                <w:sz w:val="22"/>
                <w:szCs w:val="22"/>
              </w:rPr>
            </w:pPr>
            <w:r>
              <w:rPr>
                <w:sz w:val="22"/>
                <w:szCs w:val="22"/>
              </w:rPr>
              <w:t>2020 m. gruodžio 23 d. – 2021 m. sausio 5 d.</w:t>
            </w:r>
          </w:p>
        </w:tc>
      </w:tr>
      <w:tr w:rsidR="001D5BE2">
        <w:trPr>
          <w:trHeight w:val="213"/>
        </w:trPr>
        <w:tc>
          <w:tcPr>
            <w:tcW w:w="3922" w:type="dxa"/>
          </w:tcPr>
          <w:p w:rsidR="001D5BE2" w:rsidRDefault="008A0025">
            <w:pPr>
              <w:rPr>
                <w:sz w:val="22"/>
                <w:szCs w:val="22"/>
              </w:rPr>
            </w:pPr>
            <w:r>
              <w:rPr>
                <w:sz w:val="22"/>
                <w:szCs w:val="22"/>
              </w:rPr>
              <w:t>Žiemos atostogos</w:t>
            </w:r>
          </w:p>
        </w:tc>
        <w:tc>
          <w:tcPr>
            <w:tcW w:w="4441" w:type="dxa"/>
          </w:tcPr>
          <w:p w:rsidR="001D5BE2" w:rsidRDefault="008A0025">
            <w:pPr>
              <w:rPr>
                <w:sz w:val="22"/>
                <w:szCs w:val="22"/>
              </w:rPr>
            </w:pPr>
            <w:r>
              <w:rPr>
                <w:sz w:val="22"/>
                <w:szCs w:val="22"/>
              </w:rPr>
              <w:t>2021 m. vasario 15 d. – vasario 19 d.</w:t>
            </w:r>
          </w:p>
        </w:tc>
      </w:tr>
      <w:tr w:rsidR="001D5BE2">
        <w:trPr>
          <w:trHeight w:val="213"/>
        </w:trPr>
        <w:tc>
          <w:tcPr>
            <w:tcW w:w="3922" w:type="dxa"/>
          </w:tcPr>
          <w:p w:rsidR="001D5BE2" w:rsidRDefault="008A0025">
            <w:pPr>
              <w:ind w:left="-108" w:firstLine="108"/>
              <w:rPr>
                <w:sz w:val="22"/>
                <w:szCs w:val="22"/>
              </w:rPr>
            </w:pPr>
            <w:r>
              <w:rPr>
                <w:sz w:val="22"/>
                <w:szCs w:val="22"/>
              </w:rPr>
              <w:t>Pavasario (Velykų) atostogos</w:t>
            </w:r>
          </w:p>
        </w:tc>
        <w:tc>
          <w:tcPr>
            <w:tcW w:w="4441" w:type="dxa"/>
          </w:tcPr>
          <w:p w:rsidR="001D5BE2" w:rsidRDefault="008A0025">
            <w:pPr>
              <w:rPr>
                <w:sz w:val="22"/>
                <w:szCs w:val="22"/>
              </w:rPr>
            </w:pPr>
            <w:r>
              <w:rPr>
                <w:sz w:val="22"/>
                <w:szCs w:val="22"/>
              </w:rPr>
              <w:t>2021 m. balandžio 6 d. – balandžio 9 d.</w:t>
            </w:r>
          </w:p>
        </w:tc>
      </w:tr>
    </w:tbl>
    <w:p w:rsidR="001D5BE2" w:rsidRDefault="001D5BE2">
      <w:pPr>
        <w:ind w:firstLine="567"/>
        <w:rPr>
          <w:szCs w:val="24"/>
        </w:rPr>
      </w:pPr>
    </w:p>
    <w:p w:rsidR="001D5BE2" w:rsidRDefault="008A0025">
      <w:pPr>
        <w:ind w:firstLine="567"/>
        <w:jc w:val="both"/>
        <w:rPr>
          <w:szCs w:val="24"/>
        </w:rPr>
      </w:pPr>
      <w:r>
        <w:rPr>
          <w:szCs w:val="24"/>
        </w:rPr>
        <w:lastRenderedPageBreak/>
        <w:t xml:space="preserve">7.2.4. Ugdymo procesas skirstomas į trumpesnės trukmės laiko periodus: trimestrus, pusmečius ar kitokios trukmės periodus, mokykla priima sprendimą dėl jų trukmės. </w:t>
      </w:r>
    </w:p>
    <w:p w:rsidR="001D5BE2" w:rsidRDefault="008A0025">
      <w:pPr>
        <w:suppressAutoHyphens/>
        <w:ind w:firstLine="567"/>
        <w:jc w:val="both"/>
        <w:textAlignment w:val="baseline"/>
        <w:rPr>
          <w:rFonts w:eastAsia="MS Mincho"/>
          <w:szCs w:val="24"/>
          <w:lang w:eastAsia="ar-SA"/>
        </w:rPr>
      </w:pPr>
      <w:r>
        <w:rPr>
          <w:rFonts w:eastAsia="MS Mincho"/>
          <w:szCs w:val="24"/>
          <w:lang w:eastAsia="ar-SA"/>
        </w:rPr>
        <w:t xml:space="preserve">8. Mokykla gali keisti Bendrųjų ugdymo planų 7.1.3 ir 7.2.3 papunkčiuose nustatytą atostogų laiką, suderinusi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w:t>
      </w:r>
    </w:p>
    <w:p w:rsidR="001D5BE2" w:rsidRDefault="001D5BE2">
      <w:pPr>
        <w:rPr>
          <w:sz w:val="2"/>
          <w:szCs w:val="2"/>
        </w:rPr>
      </w:pPr>
    </w:p>
    <w:p w:rsidR="001D5BE2" w:rsidRDefault="008A0025">
      <w:pPr>
        <w:ind w:firstLine="567"/>
        <w:jc w:val="both"/>
        <w:rPr>
          <w:szCs w:val="24"/>
        </w:rPr>
      </w:pPr>
      <w:r>
        <w:rPr>
          <w:szCs w:val="24"/>
        </w:rPr>
        <w:t>9. Vasaros atostogos skiriamos pasibaigus ugdymo procesui 5–10, I–III gimnazijos klasės mokiniams. Atostogų pradžią nustato mokyklos vadovas, suderinęs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Vasaros atostogos trunka iki einamųjų mokslo metų rugpjūčio 31 d.</w:t>
      </w:r>
    </w:p>
    <w:p w:rsidR="001D5BE2" w:rsidRDefault="001D5BE2">
      <w:pPr>
        <w:rPr>
          <w:sz w:val="2"/>
          <w:szCs w:val="2"/>
        </w:rPr>
      </w:pPr>
    </w:p>
    <w:p w:rsidR="001D5BE2" w:rsidRDefault="008A0025">
      <w:pPr>
        <w:ind w:firstLine="567"/>
        <w:jc w:val="both"/>
        <w:rPr>
          <w:szCs w:val="24"/>
        </w:rPr>
      </w:pPr>
      <w:r>
        <w:rPr>
          <w:szCs w:val="24"/>
        </w:rPr>
        <w:t>10. Vasaros atostogos IV gimnazijos klasės mokiniams skiriamos pasibaigus švietimo, mokslo ir sporto ministro nustatytai brandos egzaminų sesijai. Jos trunka iki einamųjų metų rugpjūčio 31 d.</w:t>
      </w:r>
    </w:p>
    <w:p w:rsidR="001D5BE2" w:rsidRDefault="008A0025">
      <w:pPr>
        <w:ind w:firstLine="567"/>
        <w:jc w:val="both"/>
        <w:rPr>
          <w:szCs w:val="24"/>
        </w:rPr>
      </w:pPr>
      <w:r>
        <w:rPr>
          <w:szCs w:val="24"/>
        </w:rPr>
        <w:t>11.Jeigu gimnazijos IV klasės mokinys laiko pasirinktą brandos egzaminą (-us) ar įskaitą (-as) pavasario (Velykų) atostogų metu, atostogų dienos, per kurias jis laiko egzaminą ar įskaitą, nukeliamos į artimiausias darbo dienas po atostogų. Jeigu IV klasės mokinys laiko pasirinktą brandos egzaminą ugdymo proceso metu, jo pageidavimu prieš brandos egzaminą gali būti suteikiama laisva diena. Ši diena įskaičiuojama į ugdymo dienų skaičių.</w:t>
      </w:r>
    </w:p>
    <w:p w:rsidR="001D5BE2" w:rsidRDefault="008A0025">
      <w:pPr>
        <w:ind w:firstLine="567"/>
        <w:jc w:val="both"/>
      </w:pPr>
      <w:r>
        <w:t>12</w:t>
      </w:r>
      <w:r>
        <w:rPr>
          <w:szCs w:val="24"/>
        </w:rPr>
        <w:t>.Oro temperatūrai esant 20 laipsnių šalčio ar žemesnei į mokyklą gali nevykti 5 klasių mokiniai, esant 25 laipsnių šalčio ar žemesnei temperatūrai – ir kitų klasių mokiniai. Atvykusiems į mokyklą mokiniams ugdymo procesas vykdomas. Mokiniams, neatvykusiems į mokyklą, mokymuisi reikalinga informacija skelbiama mokyklos interneto svetainėje ir (arba) elektroniniame dienyne. Šios dienos įskaičiuojamos į ugdymo dienų skaičių.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rsidR="001D5BE2" w:rsidRDefault="008A0025">
      <w:pPr>
        <w:ind w:firstLine="567"/>
        <w:jc w:val="both"/>
        <w:rPr>
          <w:szCs w:val="24"/>
        </w:rPr>
      </w:pPr>
      <w:r>
        <w:rPr>
          <w:szCs w:val="24"/>
        </w:rPr>
        <w:t xml:space="preserve">13. Mokyklos vadovas, esant aplinkybėms, keliančioms pavojų mokinių sveikatai ar gyvybei, priima sprendimus dėl ugdymo proceso koregavimo ar sustabdymo. Laikinai sustabdžius ugdymo procesą, mokyklos vadovas sprendimą dėl ugdymo laiko, kuriuo nevyko ugdymo procesas, įskaičiavimo ar neįskaičiavimo į ugdymo dienų skaičių ar dėl jo koregavimo derina su valstybinės mokyklos (biudžetinės įstaigos) </w:t>
      </w:r>
      <w:r>
        <w:rPr>
          <w:szCs w:val="24"/>
          <w:lang w:eastAsia="ja-JP"/>
        </w:rPr>
        <w:t>savininko teises ir pareigas įgyvendinančia institucija,</w:t>
      </w:r>
      <w:r>
        <w:rPr>
          <w:szCs w:val="24"/>
        </w:rPr>
        <w:t xml:space="preserve"> savivaldybės mokyklos (biudžetinės įstaigos) savivaldybės vykdomąja institucija ar jos įgaliotu asmeniu, valstybinės ir savivaldybės mokyklos (viešosios įstaigos) ir nevalstybinės mokyklos savininku (dalyvių susirinkimu).</w:t>
      </w:r>
    </w:p>
    <w:p w:rsidR="001D5BE2" w:rsidRDefault="001D5BE2">
      <w:pPr>
        <w:ind w:firstLine="567"/>
        <w:jc w:val="both"/>
        <w:rPr>
          <w:szCs w:val="24"/>
        </w:rPr>
      </w:pPr>
    </w:p>
    <w:p w:rsidR="001D5BE2" w:rsidRDefault="001D5BE2">
      <w:pPr>
        <w:rPr>
          <w:sz w:val="2"/>
          <w:szCs w:val="2"/>
        </w:rPr>
      </w:pPr>
    </w:p>
    <w:p w:rsidR="001D5BE2" w:rsidRDefault="008A0025" w:rsidP="008A0025">
      <w:pPr>
        <w:jc w:val="center"/>
        <w:rPr>
          <w:b/>
          <w:szCs w:val="24"/>
        </w:rPr>
      </w:pPr>
      <w:r>
        <w:rPr>
          <w:b/>
          <w:szCs w:val="24"/>
        </w:rPr>
        <w:t>ANTRASIS SKIRSNIS</w:t>
      </w:r>
    </w:p>
    <w:p w:rsidR="001D5BE2" w:rsidRDefault="008A0025" w:rsidP="008A0025">
      <w:pPr>
        <w:jc w:val="center"/>
        <w:rPr>
          <w:b/>
          <w:szCs w:val="24"/>
        </w:rPr>
      </w:pPr>
      <w:r>
        <w:rPr>
          <w:b/>
          <w:szCs w:val="24"/>
        </w:rPr>
        <w:t xml:space="preserve">MOKYKLOS UGDYMO PLANAS. RENGIMAS IR ĮGYVENDINIMAS </w:t>
      </w:r>
    </w:p>
    <w:p w:rsidR="001D5BE2" w:rsidRDefault="001D5BE2">
      <w:pPr>
        <w:ind w:firstLine="1298"/>
        <w:jc w:val="center"/>
        <w:rPr>
          <w:szCs w:val="24"/>
        </w:rPr>
      </w:pPr>
    </w:p>
    <w:p w:rsidR="001D5BE2" w:rsidRDefault="008A0025">
      <w:pPr>
        <w:shd w:val="clear" w:color="auto" w:fill="FFFFFF"/>
        <w:suppressAutoHyphens/>
        <w:ind w:firstLine="567"/>
        <w:jc w:val="both"/>
        <w:textAlignment w:val="baseline"/>
        <w:rPr>
          <w:rFonts w:eastAsia="MS Mincho"/>
          <w:szCs w:val="24"/>
          <w:shd w:val="clear" w:color="auto" w:fill="FFFFFF"/>
          <w:lang w:eastAsia="ar-SA"/>
        </w:rPr>
      </w:pPr>
      <w:r>
        <w:rPr>
          <w:rFonts w:eastAsia="MS Mincho"/>
          <w:szCs w:val="24"/>
          <w:shd w:val="clear" w:color="auto" w:fill="FFFFFF"/>
          <w:lang w:eastAsia="ar-SA"/>
        </w:rPr>
        <w:t xml:space="preserve">14. Rengiant mokyklos ugdymo planą: </w:t>
      </w:r>
    </w:p>
    <w:p w:rsidR="001D5BE2" w:rsidRDefault="001D5BE2">
      <w:pPr>
        <w:rPr>
          <w:sz w:val="2"/>
          <w:szCs w:val="2"/>
        </w:rPr>
      </w:pPr>
    </w:p>
    <w:p w:rsidR="001D5BE2" w:rsidRDefault="008A0025">
      <w:pPr>
        <w:ind w:firstLine="567"/>
        <w:jc w:val="both"/>
        <w:rPr>
          <w:rFonts w:eastAsia="MS Mincho"/>
          <w:szCs w:val="24"/>
          <w:lang w:eastAsia="ar-SA"/>
        </w:rPr>
      </w:pPr>
      <w:r>
        <w:rPr>
          <w:rFonts w:eastAsia="MS Mincho"/>
          <w:szCs w:val="24"/>
          <w:lang w:eastAsia="ar-SA"/>
        </w:rPr>
        <w:t xml:space="preserve">14.1. mokyklos vadovo įsakymu sudaroma darbo grupė mokyklos ugdymo plano projektui parengti. Grupės darbui vadovauja mokyklos vadovas ar jo įgaliotas asmuo; </w:t>
      </w:r>
    </w:p>
    <w:p w:rsidR="001D5BE2" w:rsidRDefault="008A0025">
      <w:pPr>
        <w:shd w:val="clear" w:color="auto" w:fill="FFFFFF"/>
        <w:ind w:firstLine="567"/>
        <w:jc w:val="both"/>
        <w:rPr>
          <w:szCs w:val="24"/>
        </w:rPr>
      </w:pPr>
      <w:r>
        <w:rPr>
          <w:rFonts w:eastAsia="MS Mincho"/>
          <w:szCs w:val="24"/>
          <w:lang w:eastAsia="ar-SA"/>
        </w:rPr>
        <w:t>14.2. darbo grupė susitaria dėl mokyklos ugdymo plano turinio, struktūros ir formos. S</w:t>
      </w:r>
      <w:r>
        <w:rPr>
          <w:szCs w:val="24"/>
          <w:shd w:val="clear" w:color="auto" w:fill="FFFFFF"/>
        </w:rPr>
        <w:t>avininko teises ir pareigas įgyvendinanti institucija</w:t>
      </w:r>
      <w:r>
        <w:rPr>
          <w:szCs w:val="24"/>
        </w:rPr>
        <w:t xml:space="preserve"> (valstybinės mokyklos – biudžetinės įstaigos), savivaldybės vykdomoji institucija ar jos įgaliotas asmuo (savivaldybės mokyklos – biudžetinės </w:t>
      </w:r>
      <w:r>
        <w:rPr>
          <w:szCs w:val="24"/>
        </w:rPr>
        <w:lastRenderedPageBreak/>
        <w:t>įstaigos), dalyvių susirinkimas (savininkas) (valstybinės, savivaldybės mokyklos – viešosios įstaigos ir nevalstybinės mokyklos) gali pasiūlyti mokyklos ugdymo plano struktūrą ir formą;</w:t>
      </w:r>
    </w:p>
    <w:p w:rsidR="001D5BE2" w:rsidRDefault="008A0025">
      <w:pPr>
        <w:ind w:firstLine="567"/>
        <w:jc w:val="both"/>
        <w:rPr>
          <w:rFonts w:eastAsia="MS Mincho"/>
          <w:szCs w:val="24"/>
          <w:shd w:val="clear" w:color="auto" w:fill="FFFFFF"/>
          <w:lang w:eastAsia="ar-SA"/>
        </w:rPr>
      </w:pPr>
      <w:r>
        <w:rPr>
          <w:rFonts w:eastAsia="MS Mincho"/>
          <w:szCs w:val="24"/>
          <w:shd w:val="clear" w:color="auto" w:fill="FFFFFF"/>
          <w:lang w:eastAsia="ar-SA"/>
        </w:rPr>
        <w:t>14.3. privaloma remtis švietimo stebėsenos, mokinių pasiekimų ir pažangos vertinimo ugdymo procese duomenimis ir informacija, nacionalinių mokinių pasiekimų patikrinimo, nacionalinių ir tarptautinių mokinių pasiekimų tyrimų rezultatais, mokyklos veiklos įsivertinimo ir išorinio vertinimo duomenimis.</w:t>
      </w:r>
    </w:p>
    <w:p w:rsidR="001D5BE2" w:rsidRDefault="008A0025">
      <w:pPr>
        <w:ind w:firstLine="567"/>
        <w:jc w:val="both"/>
        <w:rPr>
          <w:szCs w:val="24"/>
          <w:shd w:val="clear" w:color="auto" w:fill="FFFF00"/>
        </w:rPr>
      </w:pPr>
      <w:r>
        <w:rPr>
          <w:szCs w:val="24"/>
          <w:shd w:val="clear" w:color="auto" w:fill="FFFFFF"/>
        </w:rPr>
        <w:t>15. Rengiant mokyklos ugdymo planą konkrečiai švietimo programai įgyvendinti rekomenduojama priimti ar atnaujinti sprendimus dėl:</w:t>
      </w:r>
    </w:p>
    <w:p w:rsidR="001D5BE2" w:rsidRDefault="008A0025">
      <w:pPr>
        <w:shd w:val="clear" w:color="auto" w:fill="FFFFFF"/>
        <w:ind w:firstLine="567"/>
        <w:jc w:val="both"/>
        <w:rPr>
          <w:szCs w:val="24"/>
        </w:rPr>
      </w:pPr>
      <w:r>
        <w:rPr>
          <w:szCs w:val="24"/>
        </w:rPr>
        <w:t xml:space="preserve">15.1. mokyklos ugdymo turinio įgyvendinimo integruojant į jį prevencines ir integruojamąsias programas; </w:t>
      </w:r>
    </w:p>
    <w:p w:rsidR="001D5BE2" w:rsidRDefault="008A0025">
      <w:pPr>
        <w:shd w:val="clear" w:color="auto" w:fill="FFFFFF"/>
        <w:ind w:firstLine="567"/>
        <w:jc w:val="both"/>
        <w:rPr>
          <w:szCs w:val="24"/>
          <w:shd w:val="clear" w:color="auto" w:fill="FFFF00"/>
        </w:rPr>
      </w:pPr>
      <w:r>
        <w:rPr>
          <w:szCs w:val="24"/>
          <w:shd w:val="clear" w:color="auto" w:fill="FFFFFF"/>
        </w:rPr>
        <w:t>15.2. ugdymo proceso organizavimo formų ir kt.;</w:t>
      </w:r>
    </w:p>
    <w:p w:rsidR="001D5BE2" w:rsidRDefault="008A0025">
      <w:pPr>
        <w:shd w:val="clear" w:color="auto" w:fill="FFFFFF"/>
        <w:ind w:firstLine="567"/>
        <w:jc w:val="both"/>
        <w:rPr>
          <w:szCs w:val="24"/>
          <w:shd w:val="clear" w:color="auto" w:fill="FFFF00"/>
        </w:rPr>
      </w:pPr>
      <w:r>
        <w:rPr>
          <w:szCs w:val="24"/>
          <w:shd w:val="clear" w:color="auto" w:fill="FFFFFF"/>
        </w:rPr>
        <w:t>15.3</w:t>
      </w:r>
      <w:r>
        <w:rPr>
          <w:szCs w:val="24"/>
        </w:rPr>
        <w:t xml:space="preserve">. </w:t>
      </w:r>
      <w:r>
        <w:rPr>
          <w:szCs w:val="24"/>
          <w:shd w:val="clear" w:color="auto" w:fill="FFFFFF"/>
        </w:rPr>
        <w:t xml:space="preserve">mokymosi pasiekimų ir pažangos vertinimo; </w:t>
      </w:r>
    </w:p>
    <w:p w:rsidR="001D5BE2" w:rsidRDefault="008A0025">
      <w:pPr>
        <w:shd w:val="clear" w:color="auto" w:fill="FFFFFF"/>
        <w:ind w:firstLine="567"/>
        <w:jc w:val="both"/>
        <w:rPr>
          <w:szCs w:val="24"/>
          <w:shd w:val="clear" w:color="auto" w:fill="FFFF00"/>
        </w:rPr>
      </w:pPr>
      <w:r>
        <w:rPr>
          <w:szCs w:val="24"/>
          <w:shd w:val="clear" w:color="auto" w:fill="FFFFFF"/>
        </w:rPr>
        <w:t>15.4. mokymosi pasiekimų gerinimo priemonių įgyvendinimo ir mokymosi pagalbos teikimo, vykdant pagrindinio ugdymo programą;</w:t>
      </w:r>
    </w:p>
    <w:p w:rsidR="001D5BE2" w:rsidRDefault="008A0025">
      <w:pPr>
        <w:shd w:val="clear" w:color="auto" w:fill="FFFFFF"/>
        <w:ind w:firstLine="567"/>
        <w:jc w:val="both"/>
        <w:rPr>
          <w:szCs w:val="24"/>
          <w:shd w:val="clear" w:color="auto" w:fill="FFFF00"/>
        </w:rPr>
      </w:pPr>
      <w:r>
        <w:rPr>
          <w:szCs w:val="24"/>
          <w:shd w:val="clear" w:color="auto" w:fill="FFFFFF"/>
        </w:rPr>
        <w:t>15.5</w:t>
      </w:r>
      <w:r>
        <w:rPr>
          <w:szCs w:val="24"/>
        </w:rPr>
        <w:t>. švietimo pagalbos teikimo;</w:t>
      </w:r>
    </w:p>
    <w:p w:rsidR="001D5BE2" w:rsidRDefault="008A0025">
      <w:pPr>
        <w:shd w:val="clear" w:color="auto" w:fill="FFFFFF"/>
        <w:ind w:firstLine="567"/>
        <w:jc w:val="both"/>
        <w:rPr>
          <w:szCs w:val="24"/>
        </w:rPr>
      </w:pPr>
      <w:r>
        <w:rPr>
          <w:szCs w:val="24"/>
        </w:rPr>
        <w:t>15.6. neformaliojo vaikų švietimo pasiūlos ir organizavimo;</w:t>
      </w:r>
    </w:p>
    <w:p w:rsidR="001D5BE2" w:rsidRDefault="008A0025">
      <w:pPr>
        <w:shd w:val="clear" w:color="auto" w:fill="FFFFFF"/>
        <w:ind w:firstLine="567"/>
        <w:jc w:val="both"/>
        <w:rPr>
          <w:szCs w:val="24"/>
        </w:rPr>
      </w:pPr>
      <w:r>
        <w:rPr>
          <w:szCs w:val="24"/>
        </w:rPr>
        <w:t>15.7. pamokų, skirtų mokinio ugdymo poreikiams ir mokymosi pagalbai teikti, panaudojimo;</w:t>
      </w:r>
    </w:p>
    <w:p w:rsidR="001D5BE2" w:rsidRDefault="008A0025">
      <w:pPr>
        <w:shd w:val="clear" w:color="auto" w:fill="FFFFFF"/>
        <w:ind w:firstLine="567"/>
        <w:jc w:val="both"/>
        <w:rPr>
          <w:szCs w:val="24"/>
        </w:rPr>
      </w:pPr>
      <w:r>
        <w:rPr>
          <w:szCs w:val="24"/>
        </w:rPr>
        <w:t>15.8.projektinio darbo rengimo ir organizavimo pagrindiniame ugdyme, brandos darbo – viduriniame ugdyme;</w:t>
      </w:r>
    </w:p>
    <w:p w:rsidR="001D5BE2" w:rsidRDefault="008A0025">
      <w:pPr>
        <w:shd w:val="clear" w:color="auto" w:fill="FFFFFF"/>
        <w:ind w:firstLine="567"/>
        <w:jc w:val="both"/>
        <w:rPr>
          <w:szCs w:val="24"/>
        </w:rPr>
      </w:pPr>
      <w:r>
        <w:rPr>
          <w:szCs w:val="24"/>
        </w:rPr>
        <w:t>15.9. kitų mokiniams ir mokyklai aktualių ugdymo turinio įgyvendinimo klausimų.</w:t>
      </w:r>
    </w:p>
    <w:p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16. Mokyklos ugdymo planą mokyklos vadovas tvirtina iki mokslo metų pradžios, suderinęs su mokyklos taryba, taip pat su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17. M</w:t>
      </w:r>
      <w:r>
        <w:rPr>
          <w:rFonts w:eastAsia="MS Mincho"/>
          <w:szCs w:val="24"/>
          <w:shd w:val="clear" w:color="auto" w:fill="FFFFFF"/>
          <w:lang w:eastAsia="ar-SA"/>
        </w:rPr>
        <w:t xml:space="preserve">inimalus laikas </w:t>
      </w:r>
      <w:r>
        <w:rPr>
          <w:rFonts w:eastAsia="MS Mincho"/>
          <w:szCs w:val="24"/>
          <w:lang w:eastAsia="lt-LT"/>
        </w:rPr>
        <w:t xml:space="preserve">Pagrindinio ir Vidurinio ugdymo bendrosioms programoms įgyvendinti </w:t>
      </w:r>
      <w:r>
        <w:rPr>
          <w:rFonts w:eastAsia="MS Mincho"/>
          <w:szCs w:val="24"/>
          <w:shd w:val="clear" w:color="auto" w:fill="FFFFFF"/>
          <w:lang w:eastAsia="ar-SA"/>
        </w:rPr>
        <w:t xml:space="preserve">nurodytas </w:t>
      </w:r>
      <w:r>
        <w:rPr>
          <w:rFonts w:eastAsia="MS Mincho"/>
          <w:szCs w:val="24"/>
          <w:lang w:eastAsia="lt-LT"/>
        </w:rPr>
        <w:t xml:space="preserve">Bendrųjų ugdymo planų </w:t>
      </w:r>
      <w:r>
        <w:rPr>
          <w:rFonts w:eastAsia="MS Mincho"/>
          <w:szCs w:val="24"/>
          <w:shd w:val="clear" w:color="auto" w:fill="FFFFFF"/>
          <w:lang w:eastAsia="ar-SA"/>
        </w:rPr>
        <w:t>77 ir 93 punktuose – pamokų skaičiumi per dvejus mokslo metus, jei pa</w:t>
      </w:r>
      <w:r>
        <w:rPr>
          <w:rFonts w:eastAsia="MS Mincho"/>
          <w:szCs w:val="24"/>
          <w:lang w:eastAsia="lt-LT"/>
        </w:rPr>
        <w:t>mokos trukmė – 45 min. Mokyklai pasirinkus ne pamokos, o kitokias mokymo ar ugdymo proceso organizavimo formas, bendra laiko dalyko programai įgyvendinti trukmė turi būti ne trumpesnė nei minimalus pamokų skaičius per mokslo metus ar</w:t>
      </w:r>
      <w:r>
        <w:rPr>
          <w:rFonts w:eastAsia="MS Mincho"/>
          <w:szCs w:val="24"/>
          <w:shd w:val="clear" w:color="auto" w:fill="FFFFFF"/>
          <w:lang w:eastAsia="ar-SA"/>
        </w:rPr>
        <w:t xml:space="preserve"> per dvejus mokslo metus</w:t>
      </w:r>
      <w:r>
        <w:rPr>
          <w:rFonts w:eastAsia="MS Mincho"/>
          <w:szCs w:val="24"/>
          <w:lang w:eastAsia="lt-LT"/>
        </w:rPr>
        <w:t>.</w:t>
      </w:r>
    </w:p>
    <w:p w:rsidR="001D5BE2" w:rsidRDefault="008A0025">
      <w:pPr>
        <w:ind w:firstLine="567"/>
        <w:jc w:val="both"/>
        <w:rPr>
          <w:szCs w:val="24"/>
        </w:rPr>
      </w:pPr>
      <w:r>
        <w:rPr>
          <w:rFonts w:eastAsia="MS Mincho"/>
          <w:szCs w:val="24"/>
          <w:shd w:val="clear" w:color="auto" w:fill="FFFFFF"/>
          <w:lang w:eastAsia="ar-SA"/>
        </w:rPr>
        <w:t xml:space="preserve">18. Mokykla, įgyvendindama ugdymo turinį, gali nuspręsti pamokas, numatytas dvejiems metams, metams, savaitei, dienai ar kitokios trukmės mokymosi laikotarpiui, skirstyti ir kitaip, nei nurodoma Bendrųjų ugdymo planų 77, 93 punktuose – t. y. intensyvinti ugdymo procesą, pavyzdžiui, per savaitę organizuoti daugiau pamokų nei nustatytas minimalus pamokų skaičius per savaitę, nepažeidžiant </w:t>
      </w:r>
      <w:r>
        <w:rPr>
          <w:szCs w:val="24"/>
        </w:rPr>
        <w:t>Higienos normos reikalavimų.Dorinio ugdymo dalyko mokymą galima intensyvinti tik įgyvendinant vidurinio ugdymo programą.</w:t>
      </w:r>
    </w:p>
    <w:p w:rsidR="001D5BE2" w:rsidRDefault="008A0025">
      <w:pPr>
        <w:ind w:firstLine="567"/>
        <w:jc w:val="both"/>
        <w:rPr>
          <w:szCs w:val="24"/>
        </w:rPr>
      </w:pPr>
      <w:r>
        <w:rPr>
          <w:szCs w:val="24"/>
        </w:rPr>
        <w:t>19. Be privalomojo ugdymo turinio dalykų, mokykla siūlo mokiniams rinktis:</w:t>
      </w:r>
    </w:p>
    <w:p w:rsidR="001D5BE2" w:rsidRDefault="008A0025">
      <w:pPr>
        <w:ind w:firstLine="567"/>
        <w:jc w:val="both"/>
        <w:rPr>
          <w:szCs w:val="24"/>
        </w:rPr>
      </w:pPr>
      <w:r>
        <w:rPr>
          <w:szCs w:val="24"/>
        </w:rPr>
        <w:t>19.1. mokymosi poreikius atitinkančius dalykų modulius, pasirenkamuosius dalykus (pavyzdžiui, nacionalinio saugumo ir krašto gynybos modulį, etninę kultūrą, biochemiją, ugdymo karjerai ir kitus dalykus) kurių turinį nustato švietimo, mokslo ir sporto ministro patvirtintos ir (arba) mokyklos parengtos, ir mokyklos vadovo patvirtintos programos. Šios programos įgyvendinamos per pamokas, skirtas mokinio ugdymo poreikiams ir mokymosi pagalbai teikti, numatytas Bendrųjų ugdymo planų 77, 93 punktuose. Mokykla, rengdama pasirenkamųjų dalykų, dalykų modulių programas, vadovaujasi Bendraisiais formaliojo švietimo programų reikalavimais, patvirtintais Lietuvos Respublikos švietimo ir mokslo ministro 2004 m. balandžio 13 d. įsakymu Nr. ISAK-535 „Dėl Bendrųjų formaliojo švietimo programų reikalavimų patvirtinimo“;</w:t>
      </w:r>
    </w:p>
    <w:p w:rsidR="001D5BE2" w:rsidRDefault="008A0025">
      <w:pPr>
        <w:shd w:val="clear" w:color="auto" w:fill="FFFFFF"/>
        <w:ind w:firstLine="567"/>
        <w:jc w:val="both"/>
        <w:rPr>
          <w:szCs w:val="24"/>
        </w:rPr>
      </w:pPr>
      <w:r>
        <w:rPr>
          <w:szCs w:val="24"/>
        </w:rPr>
        <w:t>19.2. įvairių krypčių neformaliojo švietimo programas, atitinkančias mokinių saviraiškos poreikius. Šios veiklos įgyvendinamos per neformaliajam vaikų švietimui skirtas valandas (neformaliojo švietimo valanda – 45 min. trukmės), numatytas Bendrųjų ugdymo planų 77, 93 punktuose.</w:t>
      </w:r>
    </w:p>
    <w:p w:rsidR="001D5BE2" w:rsidRDefault="008A0025">
      <w:pPr>
        <w:ind w:firstLine="567"/>
        <w:jc w:val="both"/>
        <w:rPr>
          <w:szCs w:val="24"/>
        </w:rPr>
      </w:pPr>
      <w:r>
        <w:rPr>
          <w:szCs w:val="24"/>
        </w:rPr>
        <w:lastRenderedPageBreak/>
        <w:t>20. Mokykla padeda kiekvienam mokiniui, ypač turinčiam nepalankias socialines, ekonomines, kultūrines sąlygas namuose ar turinčiam specialiųjų ugdymosi poreikių, pasirinkti jo poreikius atliepiančias įvairių krypčių neformaliojo vaikų švietimo programas.</w:t>
      </w:r>
    </w:p>
    <w:p w:rsidR="001D5BE2" w:rsidRDefault="008A0025">
      <w:pPr>
        <w:ind w:firstLine="567"/>
        <w:jc w:val="both"/>
        <w:rPr>
          <w:szCs w:val="24"/>
        </w:rPr>
      </w:pPr>
      <w:r>
        <w:rPr>
          <w:szCs w:val="24"/>
        </w:rPr>
        <w:t>21. Neformaliojo vaikų švietimo programose dalyvaujančius mokinius mokykla žymi Mokinių registre.</w:t>
      </w:r>
    </w:p>
    <w:p w:rsidR="001D5BE2" w:rsidRDefault="008A0025">
      <w:pPr>
        <w:ind w:firstLine="567"/>
        <w:jc w:val="both"/>
        <w:rPr>
          <w:szCs w:val="24"/>
        </w:rPr>
      </w:pPr>
      <w:r>
        <w:rPr>
          <w:szCs w:val="24"/>
        </w:rPr>
        <w:t>22. 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rekomenduojama sudaryti mokiniui, kurio pasiekimai žemi, taip pat mokiniui, kurio pasiekimai aukšti (ypač mokinio, galinčio pasiekti aukščiausią ir aukštą lygmenis, gabumams plėtoti, gebėjimams ugdyti ir siekti individualios pažangos). Individualų ugdymo planą privaloma sudaryti:</w:t>
      </w:r>
    </w:p>
    <w:p w:rsidR="001D5BE2" w:rsidRDefault="008A0025">
      <w:pPr>
        <w:ind w:firstLine="567"/>
        <w:jc w:val="both"/>
        <w:rPr>
          <w:szCs w:val="24"/>
        </w:rPr>
      </w:pPr>
      <w:r>
        <w:rPr>
          <w:szCs w:val="24"/>
        </w:rPr>
        <w:t>22.1. mokiniui, kuris mokosi pagal vidurinio ugdymo programą;</w:t>
      </w:r>
    </w:p>
    <w:p w:rsidR="001D5BE2" w:rsidRDefault="008A0025">
      <w:pPr>
        <w:ind w:firstLine="567"/>
        <w:jc w:val="both"/>
        <w:rPr>
          <w:szCs w:val="24"/>
        </w:rPr>
      </w:pPr>
      <w:r>
        <w:rPr>
          <w:szCs w:val="24"/>
        </w:rPr>
        <w:t xml:space="preserve">22.2. asmeniui, atvykusiam mokytis iš užsienio; </w:t>
      </w:r>
    </w:p>
    <w:p w:rsidR="001D5BE2" w:rsidRDefault="008A0025">
      <w:pPr>
        <w:ind w:firstLine="567"/>
        <w:jc w:val="both"/>
        <w:rPr>
          <w:szCs w:val="24"/>
        </w:rPr>
      </w:pPr>
      <w:r>
        <w:rPr>
          <w:szCs w:val="24"/>
        </w:rPr>
        <w:t>22.3. mokiniui, kuris mokosi pagal pagrindinio ugdymo programą jaunimo mokyklose, vaikų socializacijos centruose arba mokomas namie;</w:t>
      </w:r>
    </w:p>
    <w:p w:rsidR="001D5BE2" w:rsidRDefault="008A0025">
      <w:pPr>
        <w:ind w:firstLine="567"/>
        <w:jc w:val="both"/>
        <w:rPr>
          <w:szCs w:val="24"/>
        </w:rPr>
      </w:pPr>
      <w:r>
        <w:rPr>
          <w:szCs w:val="24"/>
        </w:rPr>
        <w:t>22.4. mokiniui, turinčiam specialiųjų ugdymosi poreikių;</w:t>
      </w:r>
    </w:p>
    <w:p w:rsidR="001D5BE2" w:rsidRDefault="008A0025">
      <w:pPr>
        <w:ind w:firstLine="567"/>
        <w:jc w:val="both"/>
        <w:rPr>
          <w:szCs w:val="24"/>
        </w:rPr>
      </w:pPr>
      <w:r>
        <w:rPr>
          <w:szCs w:val="24"/>
        </w:rPr>
        <w:t>22.5. kitais mokyklos dokumentuose numatytais atvejais.</w:t>
      </w:r>
    </w:p>
    <w:p w:rsidR="001D5BE2" w:rsidRDefault="008A0025">
      <w:pPr>
        <w:ind w:firstLine="567"/>
        <w:jc w:val="both"/>
        <w:rPr>
          <w:szCs w:val="24"/>
        </w:rPr>
      </w:pPr>
      <w:r>
        <w:rPr>
          <w:szCs w:val="24"/>
        </w:rPr>
        <w:t>23. Mokinio pasiekimai ir pažanga ugdymo procese vertinami:</w:t>
      </w:r>
    </w:p>
    <w:p w:rsidR="001D5BE2" w:rsidRDefault="008A0025">
      <w:pPr>
        <w:ind w:firstLine="567"/>
        <w:jc w:val="both"/>
        <w:rPr>
          <w:szCs w:val="24"/>
        </w:rPr>
      </w:pPr>
      <w:r>
        <w:rPr>
          <w:szCs w:val="24"/>
        </w:rPr>
        <w:t xml:space="preserve">23.1. vadovaujantis teisės aktais, reglamentuojančiais bendrąjį ugdymą ir mokinio pasiekimų ir pažangos vertinimą; </w:t>
      </w:r>
    </w:p>
    <w:p w:rsidR="001D5BE2" w:rsidRDefault="008A0025">
      <w:pPr>
        <w:ind w:firstLine="567"/>
        <w:jc w:val="both"/>
        <w:rPr>
          <w:szCs w:val="24"/>
        </w:rPr>
      </w:pPr>
      <w:r>
        <w:rPr>
          <w:szCs w:val="24"/>
        </w:rPr>
        <w:t>23.2. vadovaujantis mokyklos priimtais sprendimais dėl mokinių pasiekimų ir pažangos vertinimo ar (ir) įvertinimo. Mokyklos sprendimai dėl mokinių pasiekimų ir pažangos vertinimo ar (ir) įvertinimo skelbiam</w:t>
      </w:r>
      <w:r>
        <w:rPr>
          <w:color w:val="1F497D"/>
          <w:szCs w:val="24"/>
        </w:rPr>
        <w:t>i</w:t>
      </w:r>
      <w:r>
        <w:rPr>
          <w:szCs w:val="24"/>
        </w:rPr>
        <w:t xml:space="preserve"> mokyklos internetinėje svetainėje; </w:t>
      </w:r>
    </w:p>
    <w:p w:rsidR="001D5BE2" w:rsidRDefault="008A0025">
      <w:pPr>
        <w:ind w:firstLine="567"/>
        <w:jc w:val="both"/>
        <w:rPr>
          <w:szCs w:val="24"/>
          <w:lang w:eastAsia="ja-JP"/>
        </w:rPr>
      </w:pPr>
      <w:r>
        <w:rPr>
          <w:szCs w:val="24"/>
          <w:lang w:eastAsia="ja-JP"/>
        </w:rPr>
        <w:t>23.3. pažymiais pagal dešimtbalę vertinimo skalę. Jei vertinama ne pagal ją, numatomas įvertinimų konvertavimo į pažymius pagal dešimtbalę vertinimo skalę laikas, ne vėlesnis nei mokykloje nustatyto ugdymo laikotarpio, pavyzdžiui, trimestro, pusmečio pabaiga.</w:t>
      </w:r>
      <w:r>
        <w:rPr>
          <w:szCs w:val="24"/>
        </w:rPr>
        <w:t xml:space="preserve"> Neprivaloma konvertuoti, jeigu mokinio pasiekimai įvertinti įrašais „įskaityta“, „neįskaityta“, jeigu to nepageidauja mokinys ar jo </w:t>
      </w:r>
      <w:r>
        <w:rPr>
          <w:rFonts w:eastAsia="MS Mincho"/>
          <w:szCs w:val="24"/>
          <w:lang w:eastAsia="ar-SA"/>
        </w:rPr>
        <w:t>tėvai (globėjai, rūpintojai).</w:t>
      </w:r>
    </w:p>
    <w:p w:rsidR="001D5BE2" w:rsidRDefault="008A00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24. Nacionaliniame mokinių pasiekimų patikrinime</w:t>
      </w:r>
      <w:r>
        <w:rPr>
          <w:szCs w:val="24"/>
          <w:lang w:eastAsia="lt-LT"/>
        </w:rPr>
        <w:t xml:space="preserve"> m</w:t>
      </w:r>
      <w:r>
        <w:rPr>
          <w:rFonts w:eastAsia="MS Mincho"/>
          <w:szCs w:val="24"/>
          <w:lang w:eastAsia="lt-LT"/>
        </w:rPr>
        <w:t xml:space="preserve">okykla </w:t>
      </w:r>
      <w:r>
        <w:rPr>
          <w:szCs w:val="24"/>
          <w:lang w:eastAsia="lt-LT"/>
        </w:rPr>
        <w:t>dalyvauja mokyklos savininko teises ir pareigas įgyvendinančios institucijos (valstybinės mokyklos –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w:t>
      </w:r>
      <w:r>
        <w:rPr>
          <w:rFonts w:eastAsia="MS Mincho"/>
          <w:szCs w:val="24"/>
          <w:lang w:eastAsia="lt-LT"/>
        </w:rPr>
        <w:t xml:space="preserve">okinio pasiekimų rezultatai neįskaičiuojami į ugdymo laikotarpio (trimestro, pusmečio) įvertinimą. </w:t>
      </w:r>
    </w:p>
    <w:p w:rsidR="001D5BE2"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rsidR="001D5BE2"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TREČIASIS SKIRSNIS</w:t>
      </w:r>
    </w:p>
    <w:p w:rsidR="001D5BE2"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ĮGYVENDINIMO PLANAVIMAS</w:t>
      </w:r>
    </w:p>
    <w:p w:rsidR="001D5BE2"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25. Mokykla, planuodama mokyklos ugdymo turinio įgyvendinimą, priima sprendimą dėl:</w:t>
      </w:r>
    </w:p>
    <w:p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 xml:space="preserve">25.1. 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įgyvendinimo. Programa gali būti integruojama į dalykų turinį, įgyvendinama per neformaliojo švietimo veiklas, jai įgyvendinti gali būti skiriamas atskiras laikas, gali būti panaudojamos mokinio ugdymo poreikiams tenkinti, mokymosi pagalbai teikti skirtos pamokas ir kt.; </w:t>
      </w:r>
    </w:p>
    <w:p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lastRenderedPageBreak/>
        <w:t>25.2. Ugdymo karjerai programos, patvirtintos Lietuvos Respublikos švietimo ir mokslo ministro 2014 m. sausio 15 d. įsakymu Nr. V-72 „Dėl Ugdymo karjerai programos patvirtinimo“ (toliau – Ugdymo karjerai programa), įgyvendinimo mokyklos ugdymo turinyje formų;</w:t>
      </w:r>
    </w:p>
    <w:p w:rsidR="001D5BE2" w:rsidRDefault="008A0025">
      <w:pPr>
        <w:ind w:firstLine="567"/>
        <w:jc w:val="both"/>
        <w:rPr>
          <w:color w:val="000000"/>
          <w:szCs w:val="24"/>
        </w:rPr>
      </w:pPr>
      <w:r>
        <w:rPr>
          <w:szCs w:val="24"/>
        </w:rPr>
        <w:t xml:space="preserve">25.3. </w:t>
      </w:r>
      <w:r>
        <w:rPr>
          <w:color w:val="000000"/>
          <w:szCs w:val="24"/>
        </w:rPr>
        <w:t>sąlygų sudarymo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Mokykla priima sprendimą dėl pasirinktos prevencinės programos įgyvendinimo būdų: integruoti į dalyko (-ų) ugdymo turinį, įgyvendinti per neformaliojo vaikų švietimo veiklas, skirti atskirą laiką programai įgyvendinti ar kt. Mokykla prevencinei programai įgyvendinti gali naudoti mokinio ugdymo poreikiams tenkinti, mokymosi pagalbai teikti skirtas pamokas;</w:t>
      </w:r>
    </w:p>
    <w:p w:rsidR="001D5BE2" w:rsidRDefault="008A0025">
      <w:pPr>
        <w:ind w:firstLine="567"/>
        <w:jc w:val="both"/>
        <w:rPr>
          <w:szCs w:val="24"/>
        </w:rPr>
      </w:pPr>
      <w:r>
        <w:rPr>
          <w:color w:val="000000"/>
          <w:szCs w:val="24"/>
          <w:lang w:eastAsia="lt-LT"/>
        </w:rPr>
        <w:t>25.4. švietimo nacionalinio saugumo klausimais, informacinio raštingumo, verslumo, finansinio raštingumo, antikorupcinio ugdymo įgyvendinimo. Mokykla numato tinkamiausius šių veiklų įgyvendinimo būdus ir metodus, atsižvelgdama į mokyklos bendruomenės ir vietos bendruomenės socialinį kontekstą. Mokyklos ugdymo plane mokykla numato prioritetines veiklų sritis ir joms naudodama neformaliajam vaikų švietimui, mokinio ugdymosi poreikiams tenkinti ir mokymosi pagalbai skirtas pamokas;</w:t>
      </w:r>
    </w:p>
    <w:p w:rsidR="001D5BE2" w:rsidRDefault="008A0025">
      <w:pPr>
        <w:ind w:firstLine="567"/>
        <w:jc w:val="both"/>
        <w:rPr>
          <w:szCs w:val="24"/>
        </w:rPr>
      </w:pPr>
      <w:r>
        <w:rPr>
          <w:szCs w:val="24"/>
        </w:rPr>
        <w:t>25.5. galimybių sudarymo mokiniui kiekvieną dieną – prieš pamokas ar (ir) tarp pamokų –užsiimti aktyvia veikla. Rekomenduojama ne trumpesnė kaip 20 min. aktyvioms veikloms skirta pertrauka.</w:t>
      </w:r>
    </w:p>
    <w:p w:rsidR="001D5BE2" w:rsidRDefault="008A0025">
      <w:pPr>
        <w:spacing w:line="254" w:lineRule="auto"/>
        <w:ind w:firstLine="567"/>
        <w:jc w:val="both"/>
        <w:rPr>
          <w:rFonts w:eastAsia="Calibri"/>
          <w:color w:val="000000"/>
          <w:szCs w:val="24"/>
        </w:rPr>
      </w:pPr>
      <w:r>
        <w:rPr>
          <w:szCs w:val="24"/>
        </w:rPr>
        <w:t>26. P</w:t>
      </w:r>
      <w:r>
        <w:rPr>
          <w:rFonts w:eastAsia="Calibri"/>
          <w:color w:val="000000"/>
          <w:szCs w:val="24"/>
        </w:rPr>
        <w:t>ažintinė, kultūrinė, meninė, kūrybinė veikla (toliau – pažintinė kultūrinė veikla) – m</w:t>
      </w:r>
      <w:r>
        <w:rPr>
          <w:szCs w:val="24"/>
        </w:rPr>
        <w:t xml:space="preserve">okyklos ugdymo turinio dalis. </w:t>
      </w:r>
      <w:r>
        <w:rPr>
          <w:rFonts w:eastAsia="Calibri"/>
          <w:color w:val="000000"/>
          <w:szCs w:val="24"/>
        </w:rPr>
        <w:t xml:space="preserve">Ji įgyvendinama atsižvelgiant į Pagrindinio ir Vidurinio ugdymo bendrosiose programose numatytą dalykų turinį, mokinių amžių. Mokykla priima sprendimą dėl šios veiklos organizavimo: kiek šiai veiklai per mokslo metus skirs pamokų, kokiu būdu organizuos: nuosekliai per mokslo metus ar koncentruos veiklą tam tikrais laikotarpiais (pavyzdžiui, trimestro ar pusmečio pabaigoje). Pažintinė kultūrinė veikla turi būti organizuojama ne tik mokykloje, bet ir kitose </w:t>
      </w:r>
      <w:r>
        <w:rPr>
          <w:szCs w:val="24"/>
        </w:rPr>
        <w:t xml:space="preserve">aplinkose, pavyzdžiui, </w:t>
      </w:r>
      <w:r>
        <w:rPr>
          <w:rFonts w:eastAsia="Calibri"/>
          <w:color w:val="000000"/>
          <w:szCs w:val="24"/>
        </w:rPr>
        <w:t xml:space="preserve">muziejuose, atviros prieigos centruose, </w:t>
      </w:r>
      <w:r>
        <w:rPr>
          <w:szCs w:val="24"/>
        </w:rPr>
        <w:t>virtualiosiose mokymosi aplinkose.</w:t>
      </w:r>
      <w:r>
        <w:rPr>
          <w:rFonts w:eastAsia="Calibri"/>
          <w:color w:val="000000"/>
          <w:szCs w:val="24"/>
        </w:rPr>
        <w:t xml:space="preserve"> Mokinio mokymosi laikas išvykose, ekskursijose ir kitais panašiais atvejais, trunkantis ilgiau nei pamoka, perskaičiuojamas į konkretaus dalyko (-ų) mokymosi laiką (pagal pamokos (-ų) trukmę). Pavyzdžiui, 3 astronominių valandų trukmės ugdymo procesas muziejuje gali būti įskaitytas kaip atitinkamo dalyko 4 pamokos, kurių trukmė po 45 min.</w:t>
      </w:r>
    </w:p>
    <w:p w:rsidR="001D5BE2" w:rsidRDefault="008A0025">
      <w:pPr>
        <w:shd w:val="clear" w:color="auto" w:fill="FFFFFF"/>
        <w:ind w:firstLine="567"/>
        <w:jc w:val="both"/>
        <w:rPr>
          <w:szCs w:val="24"/>
        </w:rPr>
      </w:pPr>
      <w:r>
        <w:rPr>
          <w:color w:val="000000"/>
          <w:szCs w:val="24"/>
        </w:rPr>
        <w:t>27. Socialinė-pilietinė veikla mokiniui, kuris mokosi pagal pagrindinio ugdymo programą, yra privaloma. Jai skiriama ne mažiau kaip 10 valandų (pamokų) per mokslo metus. Mokykla, atsižvelgdama į mokinių amžių, gali priimti sprendimą šiai veiklai skirti ir daugiau pamokų (valandų) per mokslo metus. Skirtingo amžiaus mokiniams gali būti numatomas skirtingas socialinės-pilietinės veiklos pamokų (valandų) skaičius. Socialinė-pilietinė veikla fiksuojama dienyne. Rekomenduojama, kad mokiniai savo socialinės-pilietinės veiklos įrodymus kauptų patys, e. aplanke, pavyzdžiui, Atviroje informavimo, konsultavimo ir orientavimo sistemoje (AIKOS). Rekomenduojama numatyti galimybę mokiniui atlikti šio pobūdžio veiklas savarankiškai arba grupelėmis ir glaudžiai bendradarbiaujant su asociacijomis, savivaldos institucijomisir kt.</w:t>
      </w:r>
      <w:r>
        <w:rPr>
          <w:szCs w:val="24"/>
        </w:rPr>
        <w:t xml:space="preserve"> 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rsidR="001D5BE2" w:rsidRDefault="008A0025">
      <w:pPr>
        <w:ind w:firstLine="567"/>
        <w:jc w:val="both"/>
        <w:rPr>
          <w:rFonts w:eastAsia="Calibri"/>
          <w:color w:val="000000"/>
          <w:szCs w:val="24"/>
        </w:rPr>
      </w:pPr>
      <w:r>
        <w:rPr>
          <w:rFonts w:eastAsia="Calibri"/>
          <w:color w:val="000000"/>
          <w:szCs w:val="24"/>
        </w:rPr>
        <w:t>28.</w:t>
      </w:r>
      <w:r>
        <w:rPr>
          <w:szCs w:val="24"/>
        </w:rPr>
        <w:t xml:space="preserve"> Etninę kultūrinę veiklą rekomenduojama įgyvendinti vadovaujantis Pagrindinio ugdymo etninės kultūros bendrąja programa ir Vidurinio ugdymo etninės kultūros bendrąja programa, kurios </w:t>
      </w:r>
      <w:r>
        <w:rPr>
          <w:szCs w:val="24"/>
        </w:rPr>
        <w:lastRenderedPageBreak/>
        <w:t>patvirtintos Lietuvos Respublikos švietimo ir mokslo ministro 2012 m. balandžio 12 d. įsakymu Nr. V-651 „Dėl Pagrindinio ugdymo etninės kultūros bendrosios programos ir Vidurinio ugdymo etninės kultūros bendrosios programos patvirtinimo“ (toliau – Etninės kultūros programa).</w:t>
      </w:r>
    </w:p>
    <w:p w:rsidR="001D5BE2" w:rsidRDefault="001D5BE2">
      <w:pPr>
        <w:jc w:val="center"/>
        <w:rPr>
          <w:b/>
          <w:szCs w:val="24"/>
        </w:rPr>
      </w:pPr>
    </w:p>
    <w:p w:rsidR="001D5BE2" w:rsidRDefault="008A0025">
      <w:pPr>
        <w:tabs>
          <w:tab w:val="left" w:pos="2410"/>
        </w:tabs>
        <w:jc w:val="center"/>
        <w:rPr>
          <w:b/>
          <w:szCs w:val="24"/>
        </w:rPr>
      </w:pPr>
      <w:r>
        <w:rPr>
          <w:b/>
          <w:szCs w:val="24"/>
        </w:rPr>
        <w:t>KETVIRTASIS SKIRSNIS</w:t>
      </w:r>
    </w:p>
    <w:p w:rsidR="001D5BE2" w:rsidRDefault="008A0025">
      <w:pPr>
        <w:jc w:val="center"/>
        <w:rPr>
          <w:b/>
          <w:szCs w:val="24"/>
        </w:rPr>
      </w:pPr>
      <w:r>
        <w:rPr>
          <w:b/>
          <w:szCs w:val="24"/>
        </w:rPr>
        <w:t>MOKYMOSI KRŪVIO REGULIAVIMAS</w:t>
      </w:r>
    </w:p>
    <w:p w:rsidR="001D5BE2" w:rsidRDefault="001D5BE2">
      <w:pPr>
        <w:jc w:val="center"/>
        <w:rPr>
          <w:b/>
          <w:szCs w:val="24"/>
        </w:rPr>
      </w:pPr>
    </w:p>
    <w:p w:rsidR="001D5BE2" w:rsidRDefault="008A0025">
      <w:pPr>
        <w:ind w:firstLine="567"/>
        <w:jc w:val="both"/>
        <w:rPr>
          <w:szCs w:val="24"/>
        </w:rPr>
      </w:pPr>
      <w:r>
        <w:rPr>
          <w:szCs w:val="24"/>
        </w:rPr>
        <w:t>29. Mokiniui mokymosi krūvis per savaitę turi būti paskirstytas proporcingai. Vadovaujantis Higienos norma mokykloje ugdymo procesui organizuoti sudaromas tvarkaraštis. Rekomenduojama penktadienį organizuoti mažiau pamokų nei kitomis savaitės dienomis.</w:t>
      </w:r>
    </w:p>
    <w:p w:rsidR="001D5BE2" w:rsidRDefault="008A0025">
      <w:pPr>
        <w:ind w:firstLine="567"/>
        <w:jc w:val="both"/>
        <w:rPr>
          <w:szCs w:val="24"/>
        </w:rPr>
      </w:pPr>
      <w:r>
        <w:rPr>
          <w:szCs w:val="24"/>
        </w:rPr>
        <w:t>30. Mokykla vykdo mokinių mokymosi krūvio stebėseną. Remdamasi turimais duomenimis apie mokinių mokymosi krūvį, mokykla priima sprendimus dėl ugdymo proceso koregavimo.</w:t>
      </w:r>
    </w:p>
    <w:p w:rsidR="001D5BE2" w:rsidRDefault="008A0025">
      <w:pPr>
        <w:ind w:firstLine="567"/>
        <w:jc w:val="both"/>
        <w:rPr>
          <w:szCs w:val="24"/>
        </w:rPr>
      </w:pPr>
      <w:r>
        <w:rPr>
          <w:szCs w:val="24"/>
        </w:rPr>
        <w:t>31. Mokykla užtikrina, kad mokiniams per dieną nebūtų skiriamas daugiau kaip vienas kontrolinis darbas. Apie kontrolinį darbą mokinius būtina informuoti ne vėliau kaip prieš savaitę. Kontroliniai darbai negali būti rašomi iš karto po ligos, atostogų, nerekomenduojami po šventinių dienų.</w:t>
      </w:r>
    </w:p>
    <w:p w:rsidR="001D5BE2" w:rsidRDefault="008A0025">
      <w:pPr>
        <w:ind w:firstLine="567"/>
        <w:jc w:val="both"/>
        <w:rPr>
          <w:szCs w:val="24"/>
        </w:rPr>
      </w:pPr>
      <w:r>
        <w:rPr>
          <w:szCs w:val="24"/>
        </w:rPr>
        <w:t>32. Mokykla užtikrina, kad užduotys, kurios skiriamos atlikti namuose:</w:t>
      </w:r>
    </w:p>
    <w:p w:rsidR="001D5BE2" w:rsidRDefault="008A0025">
      <w:pPr>
        <w:ind w:firstLine="567"/>
        <w:jc w:val="both"/>
        <w:rPr>
          <w:szCs w:val="24"/>
        </w:rPr>
      </w:pPr>
      <w:r>
        <w:rPr>
          <w:szCs w:val="24"/>
        </w:rPr>
        <w:t>32.1. atitiktų mokinio galias;</w:t>
      </w:r>
    </w:p>
    <w:p w:rsidR="001D5BE2" w:rsidRDefault="008A0025">
      <w:pPr>
        <w:ind w:firstLine="567"/>
        <w:jc w:val="both"/>
        <w:rPr>
          <w:szCs w:val="24"/>
        </w:rPr>
      </w:pPr>
      <w:r>
        <w:rPr>
          <w:szCs w:val="24"/>
        </w:rPr>
        <w:t>32.2. būtų tikslingos ir naudingos tolesniam mokinio mokymui ir mokymuisi, padėtų siekti numatytų mokymosi tikslų;</w:t>
      </w:r>
    </w:p>
    <w:p w:rsidR="001D5BE2" w:rsidRDefault="008A0025">
      <w:pPr>
        <w:ind w:firstLine="567"/>
        <w:jc w:val="both"/>
        <w:rPr>
          <w:szCs w:val="24"/>
        </w:rPr>
      </w:pPr>
      <w:r>
        <w:rPr>
          <w:szCs w:val="24"/>
        </w:rPr>
        <w:t>32.3. nebūtų skiriamos atostogoms;</w:t>
      </w:r>
    </w:p>
    <w:p w:rsidR="001D5BE2" w:rsidRDefault="008A0025">
      <w:pPr>
        <w:ind w:firstLine="567"/>
        <w:jc w:val="both"/>
        <w:rPr>
          <w:szCs w:val="24"/>
        </w:rPr>
      </w:pPr>
      <w:r>
        <w:rPr>
          <w:szCs w:val="24"/>
        </w:rPr>
        <w:t>32.4. nebūtų skiriamos dėl įvairių priežasčių neįvykusių pamokų uždaviniams įgyvendinti.</w:t>
      </w:r>
    </w:p>
    <w:p w:rsidR="001D5BE2" w:rsidRDefault="008A0025">
      <w:pPr>
        <w:ind w:firstLine="567"/>
        <w:jc w:val="both"/>
        <w:rPr>
          <w:szCs w:val="24"/>
        </w:rPr>
      </w:pPr>
      <w:r>
        <w:rPr>
          <w:szCs w:val="24"/>
        </w:rPr>
        <w:t>33. Mokykloje esant mokinių, kurie mokosi pagal pagrindinio ugdymo programą ir negali tinkamai atlikti skiriamų užduočių dienos centruose arba namuose dėl nepalankių socialinių ekonominių kultūrinių sąlygų, būtina sudaryti sąlygas jas atlikti mokykloje.</w:t>
      </w:r>
    </w:p>
    <w:p w:rsidR="001D5BE2" w:rsidRDefault="008A0025">
      <w:pPr>
        <w:ind w:firstLine="567"/>
        <w:jc w:val="both"/>
        <w:rPr>
          <w:szCs w:val="24"/>
        </w:rPr>
      </w:pPr>
      <w:r>
        <w:rPr>
          <w:szCs w:val="24"/>
        </w:rPr>
        <w:t xml:space="preserve">34. Penktų klasių mokiniams, kurie pradeda mokytis pagal pagrindinio ugdymo programos pirmąją dalį, rekomenduojama skirti minimalų privalomą pamokų skaičių per savaitę. Didesnis už minimalų privalomų pamokų skaičius dalykams skiriamas suderinus su mokinių tėvais (globėjais, rūpintojais). Kitų klasių mokiniams bendras pamokų skaičius per savaitę gali būti ir didesnis, nei numatyta, Bendrųjų ugdymo planų 77 punkte. </w:t>
      </w:r>
    </w:p>
    <w:p w:rsidR="001D5BE2" w:rsidRDefault="008A0025">
      <w:pPr>
        <w:shd w:val="clear" w:color="auto" w:fill="FFFFFF"/>
        <w:ind w:firstLine="567"/>
        <w:jc w:val="both"/>
        <w:rPr>
          <w:szCs w:val="24"/>
        </w:rPr>
      </w:pPr>
      <w:r>
        <w:rPr>
          <w:szCs w:val="24"/>
        </w:rPr>
        <w:t xml:space="preserve">35. Mokymosi pagalbai skiriama trumpalaikės ar ilgalaikės konsultacijos. Trumpalaikių konsultacijų (trumpesnių už pamokos trukmę) dažnumas priklauso nuo mokantis kylančio mokymosi poreikio išsiaiškinti neaiškumus. Jos neįskaitomos į mokinio mokymosi krūvį. Ilgalaikės (trukmė lygi pamokos trukmei) konsultacijos organizuojamos per visą mokyklos nustatytą mokymosi trukmės periodą (pavyzdžiui, trimestrą, pusmetį) ir įskaitomos į mokymosi krūvį. Mokinių tėvai (globėjai, rūpintojai) elektroniniu dienynu ar kitu būdu informuojami apie mokiniui siūlomą suteikti mokymosi pagalbą, apie mokinio daromą pažangą. </w:t>
      </w:r>
    </w:p>
    <w:p w:rsidR="001D5BE2" w:rsidRDefault="008A0025">
      <w:pPr>
        <w:ind w:firstLine="567"/>
        <w:jc w:val="both"/>
        <w:rPr>
          <w:szCs w:val="24"/>
        </w:rPr>
      </w:pPr>
      <w:r>
        <w:rPr>
          <w:szCs w:val="24"/>
        </w:rPr>
        <w:t xml:space="preserve">36. Mokinys, jeigu pageidauja, mokyklos vadovo įsakymu gali būti atleidžiamas nuo dalies ar visų pamokų lankymo tų dalykų: </w:t>
      </w:r>
    </w:p>
    <w:p w:rsidR="001D5BE2" w:rsidRDefault="008A0025">
      <w:pPr>
        <w:ind w:firstLine="567"/>
        <w:jc w:val="both"/>
        <w:rPr>
          <w:szCs w:val="24"/>
        </w:rPr>
      </w:pPr>
      <w:r>
        <w:rPr>
          <w:szCs w:val="24"/>
        </w:rPr>
        <w:t xml:space="preserve">36.1. kurių jis yra nacionalinių ar tarptautinių olimpiadų, konkursų einamaisiais mokslo metais nugalėtojas; </w:t>
      </w:r>
    </w:p>
    <w:p w:rsidR="001D5BE2" w:rsidRDefault="008A0025">
      <w:pPr>
        <w:ind w:firstLine="567"/>
        <w:jc w:val="both"/>
        <w:rPr>
          <w:szCs w:val="24"/>
        </w:rPr>
      </w:pPr>
      <w:r>
        <w:rPr>
          <w:szCs w:val="24"/>
        </w:rPr>
        <w:t xml:space="preserve">36.2. kurių mokosi formalųjį švietimą papildančio ugdymo mokyklose (muzikos, dailės, menų, sporto ir kitose) pagal formalųjį švietimą papildančio ugdymo programas (ar yra jas baigęs); </w:t>
      </w:r>
    </w:p>
    <w:p w:rsidR="001D5BE2" w:rsidRDefault="008A0025">
      <w:pPr>
        <w:ind w:firstLine="567"/>
        <w:jc w:val="both"/>
        <w:rPr>
          <w:szCs w:val="24"/>
        </w:rPr>
      </w:pPr>
      <w:r>
        <w:rPr>
          <w:szCs w:val="24"/>
        </w:rPr>
        <w:t>36.3. kurių mokosi pagal kitas neformaliojo vaikų švietimo programas.</w:t>
      </w:r>
    </w:p>
    <w:p w:rsidR="001D5BE2" w:rsidRDefault="008A0025">
      <w:pPr>
        <w:ind w:firstLine="567"/>
        <w:jc w:val="both"/>
        <w:rPr>
          <w:szCs w:val="24"/>
        </w:rPr>
      </w:pPr>
      <w:r>
        <w:rPr>
          <w:szCs w:val="24"/>
        </w:rPr>
        <w:t>37. Sprendimas priimamas dalyko, nuo kurio pamokų mokinys atleidžiamas, mokytojui susipažinus su formalųjį švietimą papildančio ugdymo programų ar kitų neformaliojo švietimo programų turiniu, kuris turi derėti su Bendrųjų programų turiniu</w:t>
      </w:r>
      <w:r>
        <w:t xml:space="preserve">. </w:t>
      </w:r>
      <w:r>
        <w:rPr>
          <w:szCs w:val="24"/>
        </w:rPr>
        <w:t xml:space="preserve">Programas ar jų nuorodas mokyklai pateikia mokinys ar mokinio tėvai (globėjai, rūpintojai) kartu su prašymu dėl atleidimo nuo to dalyko pamokų iki mokyklos sprendimu numatomos datos. </w:t>
      </w:r>
    </w:p>
    <w:p w:rsidR="001D5BE2" w:rsidRDefault="008A0025">
      <w:pPr>
        <w:ind w:firstLine="567"/>
        <w:jc w:val="both"/>
        <w:rPr>
          <w:szCs w:val="24"/>
        </w:rPr>
      </w:pPr>
      <w:r>
        <w:rPr>
          <w:szCs w:val="24"/>
        </w:rPr>
        <w:lastRenderedPageBreak/>
        <w:t xml:space="preserve">38. Mokykla priima sprendimus dėl menų ar fizinio ugdymo dalykų, o išimtiniais atvejais – ir kitų dalykų vertinimų, gautų mokantis pagal formalųjį švietimą papildančias programas, įskaitymo ir konvertavimo į pažymius pagal dešimtbalę vertinimo skalę. </w:t>
      </w:r>
    </w:p>
    <w:p w:rsidR="001D5BE2" w:rsidRDefault="008A0025">
      <w:pPr>
        <w:ind w:firstLine="567"/>
        <w:jc w:val="both"/>
        <w:rPr>
          <w:szCs w:val="24"/>
        </w:rPr>
      </w:pPr>
      <w:r>
        <w:rPr>
          <w:szCs w:val="24"/>
        </w:rPr>
        <w:t xml:space="preserve">39. Mokinys, atleistas nuo kurių nors menų, fizinio ugdymo ar kitų sričių dalykų pamokų, jų metu gali užsiimti kita ugdomąja veikla arba mokytis individualiai. Mokykla užtikrina nuo pamokų atleistų mokinių saugumą ir užimtumą. Jeigu šios pamokos pagal pamokų tvarkaraštį yra pirmosios ar paskutinės, mokiniai mokyklos sprendimu gali į mokyklą atvykti vėliau arba išvykti anksčiau. Apie tai mokykla informuoja tėvus. </w:t>
      </w:r>
    </w:p>
    <w:p w:rsidR="001D5BE2" w:rsidRDefault="001D5BE2">
      <w:pPr>
        <w:ind w:firstLine="567"/>
        <w:jc w:val="both"/>
        <w:rPr>
          <w:szCs w:val="24"/>
        </w:rPr>
      </w:pPr>
    </w:p>
    <w:p w:rsidR="001D5BE2" w:rsidRDefault="008A0025">
      <w:pPr>
        <w:jc w:val="center"/>
        <w:rPr>
          <w:b/>
          <w:szCs w:val="24"/>
        </w:rPr>
      </w:pPr>
      <w:r>
        <w:rPr>
          <w:b/>
          <w:szCs w:val="24"/>
        </w:rPr>
        <w:t>PENKTASIS SKIRSNIS</w:t>
      </w:r>
    </w:p>
    <w:p w:rsidR="001D5BE2" w:rsidRDefault="008A0025">
      <w:pPr>
        <w:jc w:val="center"/>
        <w:rPr>
          <w:b/>
          <w:szCs w:val="24"/>
        </w:rPr>
      </w:pPr>
      <w:r>
        <w:rPr>
          <w:b/>
          <w:szCs w:val="24"/>
        </w:rPr>
        <w:t>MOKYMOSI PAGALBOS TEIKIMAS MOKINIUI, BESIMOKANČIAM PAGAL PAGRINDINIO UGDYMO PROGRAMĄ</w:t>
      </w:r>
    </w:p>
    <w:p w:rsidR="001D5BE2" w:rsidRDefault="001D5BE2">
      <w:pPr>
        <w:jc w:val="center"/>
        <w:rPr>
          <w:b/>
          <w:szCs w:val="24"/>
        </w:rPr>
      </w:pPr>
    </w:p>
    <w:p w:rsidR="001D5BE2" w:rsidRDefault="008A0025">
      <w:pPr>
        <w:ind w:firstLine="567"/>
        <w:jc w:val="both"/>
        <w:rPr>
          <w:szCs w:val="24"/>
        </w:rPr>
      </w:pPr>
      <w:r>
        <w:rPr>
          <w:szCs w:val="24"/>
        </w:rPr>
        <w:t xml:space="preserve">40. Mokymosi pagalba mokykloje turi būti teikiama kiekvienam mokiniui, kuriam ji reikalinga. Ypač svarbi mokymosi pagalba mokiniui: </w:t>
      </w:r>
    </w:p>
    <w:p w:rsidR="001D5BE2" w:rsidRDefault="008A0025">
      <w:pPr>
        <w:ind w:firstLine="567"/>
        <w:jc w:val="both"/>
        <w:rPr>
          <w:szCs w:val="24"/>
        </w:rPr>
      </w:pPr>
      <w:r>
        <w:rPr>
          <w:szCs w:val="24"/>
        </w:rPr>
        <w:t xml:space="preserve">40.1. dėl ligos ar kitų priežasčių praleidusiam dalį pamokų; </w:t>
      </w:r>
    </w:p>
    <w:p w:rsidR="001D5BE2" w:rsidRDefault="008A0025">
      <w:pPr>
        <w:ind w:firstLine="567"/>
        <w:jc w:val="both"/>
        <w:rPr>
          <w:szCs w:val="24"/>
        </w:rPr>
      </w:pPr>
      <w:r>
        <w:rPr>
          <w:szCs w:val="24"/>
        </w:rPr>
        <w:t xml:space="preserve">40.2. gavusiam nepatenkinamą atsiskaitomųjų ar kitų užduočių įvertinimą; </w:t>
      </w:r>
    </w:p>
    <w:p w:rsidR="001D5BE2" w:rsidRDefault="008A0025">
      <w:pPr>
        <w:ind w:firstLine="567"/>
        <w:jc w:val="both"/>
        <w:rPr>
          <w:szCs w:val="24"/>
        </w:rPr>
      </w:pPr>
      <w:r>
        <w:rPr>
          <w:szCs w:val="24"/>
        </w:rPr>
        <w:t xml:space="preserve">40.3. gavusiam kelis iš eilės nepatenkinamus kurio nors dalyko įvertinimus; </w:t>
      </w:r>
    </w:p>
    <w:p w:rsidR="001D5BE2" w:rsidRDefault="008A0025">
      <w:pPr>
        <w:ind w:firstLine="567"/>
        <w:jc w:val="both"/>
        <w:rPr>
          <w:szCs w:val="24"/>
        </w:rPr>
      </w:pPr>
      <w:r>
        <w:rPr>
          <w:szCs w:val="24"/>
        </w:rPr>
        <w:t xml:space="preserve">40.4. jei pasiekimų lygis (vieno ar kelių dalykų) žemesnis, nei numatyta Pagrindinio ugdymo bendrosiose programose, ir mokinys nedaro pažangos; </w:t>
      </w:r>
    </w:p>
    <w:p w:rsidR="001D5BE2" w:rsidRDefault="008A0025">
      <w:pPr>
        <w:ind w:firstLine="567"/>
        <w:jc w:val="both"/>
        <w:rPr>
          <w:szCs w:val="24"/>
        </w:rPr>
      </w:pPr>
      <w:r>
        <w:rPr>
          <w:szCs w:val="24"/>
        </w:rPr>
        <w:t xml:space="preserve">40.5. jei nacionalinio pasiekimų patikrinimo metu nepasiekiamas patenkinamas lygmuo; </w:t>
      </w:r>
    </w:p>
    <w:p w:rsidR="001D5BE2" w:rsidRDefault="008A0025">
      <w:pPr>
        <w:ind w:firstLine="567"/>
        <w:jc w:val="both"/>
        <w:rPr>
          <w:szCs w:val="24"/>
        </w:rPr>
      </w:pPr>
      <w:r>
        <w:rPr>
          <w:szCs w:val="24"/>
        </w:rPr>
        <w:t xml:space="preserve">40.6. jei jo pasiekimai yra aukščiausio lygmens ir (ar) jei jis siekia domėtis pasirinkta mokymosi sritimi; </w:t>
      </w:r>
    </w:p>
    <w:p w:rsidR="001D5BE2" w:rsidRDefault="008A0025">
      <w:pPr>
        <w:ind w:firstLine="567"/>
        <w:jc w:val="both"/>
        <w:rPr>
          <w:szCs w:val="24"/>
        </w:rPr>
      </w:pPr>
      <w:r>
        <w:rPr>
          <w:szCs w:val="24"/>
        </w:rPr>
        <w:t>40.7. kitais mokyklos pastebėtais mokymosi pagalbos poreikio atvejais.</w:t>
      </w:r>
    </w:p>
    <w:p w:rsidR="001D5BE2" w:rsidRDefault="008A0025">
      <w:pPr>
        <w:ind w:firstLine="567"/>
        <w:jc w:val="both"/>
        <w:rPr>
          <w:szCs w:val="24"/>
        </w:rPr>
      </w:pPr>
      <w:r>
        <w:rPr>
          <w:szCs w:val="24"/>
        </w:rPr>
        <w:t xml:space="preserve">41. Mokykla užtikrina sisteminę mokymosi pagalbą, kuri apima: žemų pasiekimų prevenciją, intervenciją sprendžiant iškilusias problemas ir kompensacines priemones (suteikiama tai, ko mokiniai negali gauti namuose, ir pan.). </w:t>
      </w:r>
    </w:p>
    <w:p w:rsidR="001D5BE2" w:rsidRDefault="008A0025">
      <w:pPr>
        <w:ind w:firstLine="567"/>
        <w:jc w:val="both"/>
        <w:rPr>
          <w:szCs w:val="24"/>
        </w:rPr>
      </w:pPr>
      <w:r>
        <w:rPr>
          <w:szCs w:val="24"/>
        </w:rPr>
        <w:t>42. Mokymosi pagalbos teikimo veiksmingumas turi būti analizuojamas ir kompleksiškai vertinamas pagal individualią mokinių pažangą ir pasiekimų dinamiką.</w:t>
      </w:r>
    </w:p>
    <w:p w:rsidR="001D5BE2" w:rsidRDefault="008A0025">
      <w:pPr>
        <w:ind w:firstLine="567"/>
        <w:jc w:val="both"/>
        <w:rPr>
          <w:szCs w:val="24"/>
        </w:rPr>
      </w:pPr>
      <w:r>
        <w:rPr>
          <w:szCs w:val="24"/>
        </w:rPr>
        <w:t xml:space="preserve">43. Mokykla paskiria asmenį, atsakingą už mokymosi pasiekimų stebėsenos koordinavimą ir mokymosi pagalbos </w:t>
      </w:r>
      <w:r>
        <w:rPr>
          <w:szCs w:val="24"/>
          <w:shd w:val="clear" w:color="auto" w:fill="FFFFFF"/>
        </w:rPr>
        <w:t>teikimo organizavimą.</w:t>
      </w:r>
    </w:p>
    <w:p w:rsidR="001D5BE2" w:rsidRDefault="001D5BE2">
      <w:pPr>
        <w:rPr>
          <w:sz w:val="22"/>
          <w:szCs w:val="22"/>
        </w:rPr>
      </w:pPr>
    </w:p>
    <w:p w:rsidR="001D5BE2" w:rsidRDefault="008A0025">
      <w:pPr>
        <w:jc w:val="center"/>
        <w:rPr>
          <w:b/>
          <w:bCs/>
          <w:szCs w:val="24"/>
        </w:rPr>
      </w:pPr>
      <w:r>
        <w:rPr>
          <w:b/>
          <w:bCs/>
          <w:szCs w:val="24"/>
        </w:rPr>
        <w:t>ŠEŠTASIS SKIRSNIS</w:t>
      </w:r>
    </w:p>
    <w:p w:rsidR="001D5BE2" w:rsidRDefault="008A0025">
      <w:pPr>
        <w:jc w:val="center"/>
        <w:rPr>
          <w:b/>
          <w:bCs/>
          <w:szCs w:val="24"/>
        </w:rPr>
      </w:pPr>
      <w:r>
        <w:rPr>
          <w:b/>
          <w:bCs/>
          <w:szCs w:val="24"/>
        </w:rPr>
        <w:t>ASMENŲ, BAIGUSIŲ UŽSIENIO VALSTYBĖS AR TARPTAUTINĖS ORGANIZACIJOS PAGRINDINIO, VIDURINIO UGDYMO PROGRAMOS DALĮ AR PRADINIO, PAGRINDINIO UGDYMO PROGRAMĄ, UGDYMO ORGANIZAVIMAS</w:t>
      </w:r>
    </w:p>
    <w:p w:rsidR="001D5BE2" w:rsidRDefault="001D5BE2">
      <w:pPr>
        <w:jc w:val="center"/>
        <w:rPr>
          <w:b/>
          <w:bCs/>
        </w:rPr>
      </w:pPr>
    </w:p>
    <w:p w:rsidR="001D5BE2" w:rsidRDefault="008A0025">
      <w:pPr>
        <w:ind w:firstLine="567"/>
        <w:jc w:val="both"/>
        <w:rPr>
          <w:bCs/>
          <w:szCs w:val="24"/>
        </w:rPr>
      </w:pPr>
      <w:r>
        <w:rPr>
          <w:bCs/>
          <w:szCs w:val="24"/>
        </w:rPr>
        <w:t>44. Mokykla, atvykus asmeniui, baigusiam užsienio valstybės, tarptautinės organizacijos pagrindinio, vidurinio ugdymo programos dalį ar pradinio, pagrindinio ugdymo programą (toliau – tarptautinė bendrojo ugdymo programa):</w:t>
      </w:r>
    </w:p>
    <w:p w:rsidR="001D5BE2" w:rsidRDefault="008A0025">
      <w:pPr>
        <w:ind w:firstLine="567"/>
        <w:jc w:val="both"/>
        <w:rPr>
          <w:szCs w:val="24"/>
        </w:rPr>
      </w:pPr>
      <w:r>
        <w:rPr>
          <w:bCs/>
          <w:szCs w:val="24"/>
        </w:rPr>
        <w:t xml:space="preserve">44.1.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Mokykla išsiaiškina </w:t>
      </w:r>
      <w:r>
        <w:rPr>
          <w:szCs w:val="24"/>
        </w:rPr>
        <w:t xml:space="preserve">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rsidR="001D5BE2" w:rsidRDefault="008A0025">
      <w:pPr>
        <w:ind w:firstLine="567"/>
        <w:jc w:val="both"/>
        <w:rPr>
          <w:bCs/>
          <w:szCs w:val="24"/>
        </w:rPr>
      </w:pPr>
      <w:r>
        <w:rPr>
          <w:bCs/>
          <w:szCs w:val="24"/>
        </w:rPr>
        <w:t xml:space="preserve">44.2. informuoja valstybinės mokyklos (biudžetinės įstaigos) savininko teises ir pareigas įgyvendinančią instituciją, savivaldybės mokyklos (biudžetinės įstaigos) savivaldybės vykdomąją </w:t>
      </w:r>
      <w:r>
        <w:rPr>
          <w:bCs/>
          <w:szCs w:val="24"/>
        </w:rPr>
        <w:lastRenderedPageBreak/>
        <w:t xml:space="preserve">instituciją ar jos įgaliotą asmenį, valstybinės ir savivaldybės mokyklos (viešosios įstaigos) ar nevalstybinės mokyklos savininką (dalyvių susirinkimą); </w:t>
      </w:r>
    </w:p>
    <w:p w:rsidR="001D5BE2" w:rsidRDefault="008A0025">
      <w:pPr>
        <w:ind w:firstLine="567"/>
        <w:jc w:val="both"/>
        <w:rPr>
          <w:szCs w:val="24"/>
        </w:rPr>
      </w:pPr>
      <w:r>
        <w:rPr>
          <w:bCs/>
          <w:szCs w:val="24"/>
        </w:rPr>
        <w:t xml:space="preserve">44.3. kartu su mokinio </w:t>
      </w:r>
      <w:r>
        <w:rPr>
          <w:szCs w:val="24"/>
        </w:rPr>
        <w:t xml:space="preserve">tėvais (globėjais ir rūpintojais) </w:t>
      </w:r>
      <w:r>
        <w:rPr>
          <w:bCs/>
          <w:szCs w:val="24"/>
        </w:rPr>
        <w:t>numato atvykusio mokytis asmens tolesnio mokymosi perspektyvą,</w:t>
      </w:r>
      <w:r>
        <w:rPr>
          <w:szCs w:val="24"/>
        </w:rPr>
        <w:t xml:space="preserve"> aptaria švietimo pagalbos poreikį ar poreikį tam tikrą laiko dalį intensyviai mokytis lietuvių kalbos;</w:t>
      </w:r>
    </w:p>
    <w:p w:rsidR="001D5BE2" w:rsidRDefault="008A0025">
      <w:pPr>
        <w:ind w:firstLine="567"/>
        <w:jc w:val="both"/>
        <w:rPr>
          <w:bCs/>
          <w:szCs w:val="24"/>
        </w:rPr>
      </w:pPr>
      <w:r>
        <w:rPr>
          <w:bCs/>
          <w:szCs w:val="24"/>
        </w:rPr>
        <w:t>44.4. paskiria asmenį, galintį padėti atvykusiam asmeniui sklandžiai įsitraukti į mokyklos bendruomenės gyvenimą, mokytis ir ugdytis, prireikus pasitelkia mokinius savanorius;</w:t>
      </w:r>
    </w:p>
    <w:p w:rsidR="001D5BE2" w:rsidRDefault="008A0025">
      <w:pPr>
        <w:ind w:firstLine="567"/>
        <w:jc w:val="both"/>
        <w:rPr>
          <w:szCs w:val="24"/>
        </w:rPr>
      </w:pPr>
      <w:r>
        <w:rPr>
          <w:szCs w:val="24"/>
        </w:rPr>
        <w:t xml:space="preserve">44.5. sudaro mokinio mokymosi individualų planą, kuriame gali būti numatytas ir pamokų skaičiaus perskirstymas tarp dalykų, numatytų Bendrųjų ugdymo planų 77, 93 punktuose, pavyzdžiui, sudarant galimybę kurį laiką nesimokyti kai kurių dalykų ar jų dalies, bet nepažeidžiant mokinio mokymosi poreikių; </w:t>
      </w:r>
    </w:p>
    <w:p w:rsidR="001D5BE2" w:rsidRDefault="008A0025">
      <w:pPr>
        <w:ind w:firstLine="567"/>
        <w:jc w:val="both"/>
        <w:rPr>
          <w:szCs w:val="24"/>
        </w:rPr>
      </w:pPr>
      <w:r>
        <w:rPr>
          <w:szCs w:val="24"/>
        </w:rPr>
        <w:t>44.6. numato preliminarią mokinio adaptacinio laikotarpio trukmę, mokyklos teikiamos pagalbos formas ir būdus, mokyklos, mokinio ir mokinio tėvų (globėjų ir rūpintojų) įsipareigojimus. Adaptaciniu laikotarpiu rekomenduojama stebėti mokinių individualią pažangą ir jų pasiekimų nevertinti pažymiais. Užsitęsus mokinio adaptacijai ar iškilus sunkumų, susijusių su adaptacija, į adaptacijos procesų valdymą turi būti įtraukta mokyklos vaiko gerovės komisija;</w:t>
      </w:r>
    </w:p>
    <w:p w:rsidR="001D5BE2" w:rsidRDefault="008A0025">
      <w:pPr>
        <w:ind w:firstLine="567"/>
        <w:jc w:val="both"/>
        <w:rPr>
          <w:szCs w:val="24"/>
        </w:rPr>
      </w:pPr>
      <w:r>
        <w:rPr>
          <w:bCs/>
          <w:szCs w:val="24"/>
        </w:rPr>
        <w:t xml:space="preserve">44.7. nuolat </w:t>
      </w:r>
      <w:r>
        <w:rPr>
          <w:szCs w:val="24"/>
        </w:rPr>
        <w:t xml:space="preserve">bendradarbiauja </w:t>
      </w:r>
      <w:r>
        <w:rPr>
          <w:bCs/>
          <w:szCs w:val="24"/>
        </w:rPr>
        <w:t xml:space="preserve">su mokinio </w:t>
      </w:r>
      <w:r>
        <w:rPr>
          <w:szCs w:val="24"/>
        </w:rPr>
        <w:t>tėvais (globėjais ir rūpintojais) ar teisėtais mokinio atstovais ir teikia informaciją apie mokinio mokymąsi, daromą pažangą;</w:t>
      </w:r>
    </w:p>
    <w:p w:rsidR="001D5BE2" w:rsidRDefault="008A0025">
      <w:pPr>
        <w:ind w:firstLine="567"/>
        <w:jc w:val="both"/>
        <w:rPr>
          <w:bCs/>
          <w:szCs w:val="24"/>
        </w:rPr>
      </w:pPr>
      <w:r>
        <w:rPr>
          <w:bCs/>
          <w:szCs w:val="24"/>
        </w:rPr>
        <w:t xml:space="preserve">44.8. siūlo neformaliojo vaikų švietimo veiklas, konsultuoja dėl jų pasirinkimo; </w:t>
      </w:r>
    </w:p>
    <w:p w:rsidR="001D5BE2" w:rsidRDefault="008A0025">
      <w:pPr>
        <w:ind w:firstLine="567"/>
        <w:jc w:val="both"/>
        <w:rPr>
          <w:bCs/>
          <w:szCs w:val="24"/>
        </w:rPr>
      </w:pPr>
      <w:r>
        <w:rPr>
          <w:bCs/>
          <w:szCs w:val="24"/>
        </w:rPr>
        <w:t xml:space="preserve">44.9. numato klasės vadovo, mokytojų darbą su atvykusiu mokiniu ir mokinio tėvais (globėjais, rūpintojais). </w:t>
      </w:r>
    </w:p>
    <w:p w:rsidR="001D5BE2" w:rsidRDefault="008A0025">
      <w:pPr>
        <w:ind w:firstLine="567"/>
        <w:jc w:val="both"/>
        <w:rPr>
          <w:bCs/>
          <w:szCs w:val="24"/>
        </w:rPr>
      </w:pPr>
      <w:r>
        <w:rPr>
          <w:bCs/>
          <w:szCs w:val="24"/>
        </w:rPr>
        <w:t>45. Jeigu mokinys nemoka ar menkai moka lietuvių kalbą, mokykla gali organizuoti:</w:t>
      </w:r>
    </w:p>
    <w:p w:rsidR="001D5BE2" w:rsidRDefault="008A0025">
      <w:pPr>
        <w:ind w:left="142" w:firstLine="425"/>
        <w:jc w:val="both"/>
        <w:rPr>
          <w:bCs/>
          <w:szCs w:val="24"/>
        </w:rPr>
      </w:pPr>
      <w:r>
        <w:rPr>
          <w:bCs/>
          <w:szCs w:val="24"/>
        </w:rPr>
        <w:t>45.1. lietuvių kalbos mokymąsi intensyviu būdu (išlyginamosiose klasėse, grupėse ar kitomis formomis), kartu užtikrindama, kad kitus dalykus (pavyzdžiui, menus, gamtos mokslus ir kt.) jis mokytųsi kartu su bendraamžiais;</w:t>
      </w:r>
    </w:p>
    <w:p w:rsidR="001D5BE2" w:rsidRDefault="008A0025">
      <w:pPr>
        <w:ind w:firstLine="567"/>
        <w:jc w:val="both"/>
        <w:rPr>
          <w:bCs/>
          <w:szCs w:val="24"/>
        </w:rPr>
      </w:pPr>
      <w:r>
        <w:rPr>
          <w:bCs/>
          <w:szCs w:val="24"/>
        </w:rPr>
        <w:t>45.2. intensyvų vien lietuvių kalbos mokymąsi iki vienų metų (išimtiniais atvejais ir ilgiau) ar trumpiau ir pagalbos pagal mokinio poreikius teikimą kelerius (2–4) metus;</w:t>
      </w:r>
    </w:p>
    <w:p w:rsidR="001D5BE2" w:rsidRDefault="008A0025">
      <w:pPr>
        <w:ind w:firstLine="567"/>
        <w:jc w:val="both"/>
        <w:rPr>
          <w:bCs/>
          <w:szCs w:val="24"/>
        </w:rPr>
      </w:pPr>
      <w:r>
        <w:rPr>
          <w:bCs/>
          <w:szCs w:val="24"/>
        </w:rPr>
        <w:t>45.3. mokinio mokymąsi kartu su kitais bendraamžiais paskirtoje klasėje, teikiant reikiamą švietimo ir mokymosi pagalbą;</w:t>
      </w:r>
    </w:p>
    <w:p w:rsidR="001D5BE2" w:rsidRDefault="008A0025">
      <w:pPr>
        <w:ind w:firstLine="567"/>
        <w:jc w:val="both"/>
        <w:rPr>
          <w:bCs/>
          <w:szCs w:val="24"/>
        </w:rPr>
      </w:pPr>
      <w:r>
        <w:rPr>
          <w:bCs/>
          <w:szCs w:val="24"/>
        </w:rPr>
        <w:t>45.4. mokymąsi kitu mokyklos siūlomu būdu, suderintu su mokinio tėvais</w:t>
      </w:r>
      <w:r>
        <w:rPr>
          <w:szCs w:val="24"/>
        </w:rPr>
        <w:t xml:space="preserve"> (globėjais ir rūpintojais)</w:t>
      </w:r>
      <w:r>
        <w:rPr>
          <w:bCs/>
          <w:szCs w:val="24"/>
        </w:rPr>
        <w:t xml:space="preserve">. </w:t>
      </w:r>
    </w:p>
    <w:p w:rsidR="001D5BE2" w:rsidRDefault="001D5BE2">
      <w:pPr>
        <w:ind w:firstLine="567"/>
        <w:jc w:val="center"/>
        <w:rPr>
          <w:szCs w:val="24"/>
        </w:rPr>
      </w:pPr>
    </w:p>
    <w:p w:rsidR="001D5BE2" w:rsidRDefault="008A0025">
      <w:pPr>
        <w:ind w:firstLine="567"/>
        <w:jc w:val="center"/>
        <w:rPr>
          <w:b/>
          <w:szCs w:val="24"/>
        </w:rPr>
      </w:pPr>
      <w:r>
        <w:rPr>
          <w:b/>
          <w:szCs w:val="24"/>
        </w:rPr>
        <w:t>SEPTINTASIS SKIRSNIS</w:t>
      </w:r>
    </w:p>
    <w:p w:rsidR="001D5BE2" w:rsidRDefault="008A0025">
      <w:pPr>
        <w:ind w:firstLine="567"/>
        <w:jc w:val="center"/>
        <w:rPr>
          <w:b/>
          <w:szCs w:val="24"/>
        </w:rPr>
      </w:pPr>
      <w:r>
        <w:rPr>
          <w:b/>
          <w:szCs w:val="24"/>
        </w:rPr>
        <w:t>MOKYMOSI ORGANIZAVIMAS IŠLYGINAMOSIOSE KLASĖSE AR GRUPĖSE</w:t>
      </w:r>
    </w:p>
    <w:p w:rsidR="001D5BE2" w:rsidRDefault="001D5BE2">
      <w:pPr>
        <w:ind w:firstLine="567"/>
        <w:jc w:val="center"/>
        <w:rPr>
          <w:szCs w:val="24"/>
        </w:rPr>
      </w:pPr>
    </w:p>
    <w:p w:rsidR="001D5BE2" w:rsidRDefault="008A0025">
      <w:pPr>
        <w:ind w:firstLine="567"/>
        <w:jc w:val="both"/>
        <w:rPr>
          <w:szCs w:val="24"/>
        </w:rPr>
      </w:pPr>
      <w:r>
        <w:rPr>
          <w:szCs w:val="24"/>
        </w:rPr>
        <w:t>46. Suaugusių užsieniečių ir Lietuvos Respublikos piliečių, atvykusių ar grįžusių gyventi ir dirbti Lietuvos Respublikoje, ir jų vaikų ugdymas išlyginamosiose klasėse ir išlyginamosiose laikinosiose grupėse organizuojamas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1D5BE2" w:rsidRDefault="008A0025">
      <w:pPr>
        <w:ind w:firstLine="567"/>
        <w:jc w:val="both"/>
        <w:rPr>
          <w:szCs w:val="24"/>
        </w:rPr>
      </w:pPr>
      <w:r>
        <w:rPr>
          <w:szCs w:val="24"/>
        </w:rPr>
        <w:t>47. Išlyginamosios klasės (kai kuriais atvejais – grupės) gali būti steigiamos savininko teises ir pareigas įgyvendinančios institucijos, savininko (dalyvių susirinkimo) sprendimu, kuriuo nustatoma priėmimo į išlyginamąsias klases, grupes tvarka ir numatomos finansavimo galimybės.</w:t>
      </w:r>
    </w:p>
    <w:p w:rsidR="001D5BE2" w:rsidRDefault="008A0025">
      <w:pPr>
        <w:ind w:firstLine="567"/>
        <w:jc w:val="both"/>
        <w:rPr>
          <w:szCs w:val="24"/>
        </w:rPr>
      </w:pPr>
      <w:r>
        <w:rPr>
          <w:szCs w:val="24"/>
        </w:rPr>
        <w:t>48. Mokykla, kurioje steigiama išlyginamoji klasė ar grupė, rengia išlyginamosios klasės ar grupės ugdymo planą ir pamokų tvarkaraštį:</w:t>
      </w:r>
    </w:p>
    <w:p w:rsidR="001D5BE2" w:rsidRDefault="008A0025">
      <w:pPr>
        <w:ind w:firstLine="567"/>
        <w:jc w:val="both"/>
        <w:rPr>
          <w:szCs w:val="24"/>
        </w:rPr>
      </w:pPr>
      <w:r>
        <w:rPr>
          <w:szCs w:val="24"/>
        </w:rPr>
        <w:lastRenderedPageBreak/>
        <w:t xml:space="preserve">48.1. mokiniai išlyginamojoje klasėje ar grupėje gali mokytis visų tos klasės ugdymo plano dalykų, tik tam tikros ugdymo srities (lietuvių kalbos, kitų kalbų, gamtamokslinių, socialinių, menų, tiksliųjų mokslų) dalykų ar vieno dalyko; </w:t>
      </w:r>
    </w:p>
    <w:p w:rsidR="001D5BE2" w:rsidRDefault="008A0025">
      <w:pPr>
        <w:ind w:firstLine="567"/>
        <w:jc w:val="both"/>
        <w:rPr>
          <w:szCs w:val="24"/>
        </w:rPr>
      </w:pPr>
      <w:r>
        <w:rPr>
          <w:szCs w:val="24"/>
        </w:rPr>
        <w:t>48.2. klasės ar grupės ugdymo planas sudaromas taip, kad didžiausias mokinio pamokų skaičius per mokslo metus neviršytų 1036 pamokų, per savaitę – 28 pamokų.</w:t>
      </w:r>
    </w:p>
    <w:p w:rsidR="001D5BE2" w:rsidRDefault="008A0025">
      <w:pPr>
        <w:ind w:firstLine="567"/>
        <w:jc w:val="both"/>
        <w:rPr>
          <w:szCs w:val="24"/>
        </w:rPr>
      </w:pPr>
      <w:r>
        <w:rPr>
          <w:szCs w:val="24"/>
        </w:rPr>
        <w:t xml:space="preserve">Neformaliojo švietimo pamokų (arba veiklų), skirtų mokinio ugdymo poreikiams tenkinti, skaičius neturi viršyti per mokslo metus – 370 pamokų, per savaitę – 10 pamokų. </w:t>
      </w:r>
    </w:p>
    <w:p w:rsidR="001D5BE2" w:rsidRDefault="008A0025">
      <w:pPr>
        <w:ind w:firstLine="567"/>
        <w:jc w:val="both"/>
        <w:rPr>
          <w:szCs w:val="24"/>
        </w:rPr>
      </w:pPr>
      <w:r>
        <w:rPr>
          <w:szCs w:val="24"/>
        </w:rPr>
        <w:t>49. Mokykla bendradarbiauja su išlyginamojoje klasėje ar grupėje besimokančiųjų tėvais (globėjais, rūpintojais), nuolat teikia informaciją apie mokinių pasiekimus ir daromą pažangą.</w:t>
      </w:r>
    </w:p>
    <w:p w:rsidR="001D5BE2" w:rsidRDefault="008A0025">
      <w:pPr>
        <w:ind w:firstLine="567"/>
        <w:jc w:val="both"/>
        <w:rPr>
          <w:szCs w:val="24"/>
        </w:rPr>
      </w:pPr>
      <w:r>
        <w:rPr>
          <w:szCs w:val="24"/>
        </w:rPr>
        <w:t>50. Lietuvių kalbos mokoma vadovaujantis Išlyginamųjų klasių ir išlyginamųjų mobiliųjų grupių lietuvių kalbos programa, patvirtinta Lietuvos Respublikos švietimo ir mokslo ministro 2006 m. birželio 14 d. įsakymu Nr. ISAK-1216 „Dėl Išlyginamųjų klasių ir išlyginamųjų mobiliųjų grupių lietuvių kalbos programos patvirtinimo“.</w:t>
      </w:r>
    </w:p>
    <w:p w:rsidR="001D5BE2" w:rsidRDefault="001D5BE2">
      <w:pPr>
        <w:ind w:firstLine="1296"/>
        <w:jc w:val="center"/>
        <w:rPr>
          <w:szCs w:val="24"/>
        </w:rPr>
      </w:pPr>
    </w:p>
    <w:p w:rsidR="001D5BE2" w:rsidRDefault="008A0025">
      <w:pPr>
        <w:ind w:firstLine="1296"/>
        <w:jc w:val="center"/>
        <w:rPr>
          <w:b/>
          <w:szCs w:val="24"/>
        </w:rPr>
      </w:pPr>
      <w:r>
        <w:rPr>
          <w:b/>
          <w:szCs w:val="24"/>
        </w:rPr>
        <w:t>AŠTUNTASIS SKIRSNIS</w:t>
      </w:r>
    </w:p>
    <w:p w:rsidR="001D5BE2" w:rsidRDefault="008A0025">
      <w:pPr>
        <w:ind w:firstLine="567"/>
        <w:jc w:val="center"/>
        <w:rPr>
          <w:b/>
          <w:szCs w:val="24"/>
        </w:rPr>
      </w:pPr>
      <w:r>
        <w:rPr>
          <w:b/>
          <w:szCs w:val="24"/>
        </w:rPr>
        <w:t>LAIKINŲJŲ MOKYMOSI GRUPIŲ SUDARYMAS</w:t>
      </w:r>
    </w:p>
    <w:p w:rsidR="001D5BE2" w:rsidRDefault="001D5BE2">
      <w:pPr>
        <w:ind w:firstLine="567"/>
        <w:jc w:val="center"/>
        <w:rPr>
          <w:b/>
          <w:szCs w:val="24"/>
        </w:rPr>
      </w:pPr>
    </w:p>
    <w:p w:rsidR="001D5BE2" w:rsidRDefault="008A0025">
      <w:pPr>
        <w:ind w:firstLine="567"/>
        <w:jc w:val="both"/>
        <w:rPr>
          <w:szCs w:val="24"/>
        </w:rPr>
      </w:pPr>
      <w:r>
        <w:rPr>
          <w:szCs w:val="24"/>
        </w:rPr>
        <w:t>51. Mokykla, įgyvendindama pagrindinio ir vidurinio ugdymo programas, nustato laikinosios mokymosi grupės dydį pagal skirtas mokymo lėšas. Mokinių skaičius laikinojoje grupėje negali būti didesnis nei teisės aktais nustatytas didžiausias mokinių skaičius klasėje.</w:t>
      </w:r>
    </w:p>
    <w:p w:rsidR="001D5BE2" w:rsidRDefault="008A0025">
      <w:pPr>
        <w:ind w:firstLine="567"/>
        <w:jc w:val="both"/>
        <w:rPr>
          <w:szCs w:val="24"/>
        </w:rPr>
      </w:pPr>
      <w:r>
        <w:rPr>
          <w:szCs w:val="24"/>
        </w:rPr>
        <w:t>52. Mokyklos ugdymo turiniui įgyvendinti klasėje sudaromos laikinosios grupės:</w:t>
      </w:r>
    </w:p>
    <w:p w:rsidR="001D5BE2" w:rsidRDefault="008A0025">
      <w:pPr>
        <w:ind w:firstLine="567"/>
        <w:jc w:val="both"/>
        <w:rPr>
          <w:szCs w:val="24"/>
        </w:rPr>
      </w:pPr>
      <w:r>
        <w:rPr>
          <w:szCs w:val="24"/>
        </w:rPr>
        <w:t>52.1. doriniam ugdymui, jeigu tos pačios klasės mokiniai yra pasirinkę ir tikybą, ir etiką;</w:t>
      </w:r>
    </w:p>
    <w:p w:rsidR="001D5BE2" w:rsidRDefault="008A0025">
      <w:pPr>
        <w:ind w:firstLine="567"/>
        <w:jc w:val="both"/>
        <w:rPr>
          <w:szCs w:val="24"/>
        </w:rPr>
      </w:pPr>
      <w:r>
        <w:rPr>
          <w:szCs w:val="24"/>
        </w:rPr>
        <w:t xml:space="preserve">52.2. informacinių technologijų ir technologijų dalykams mokyti, atsižvelgiant į darbo vietų kabinetuose skaičių, kurį nustato Higienos norma; </w:t>
      </w:r>
    </w:p>
    <w:p w:rsidR="001D5BE2" w:rsidRDefault="008A0025">
      <w:pPr>
        <w:ind w:firstLine="567"/>
        <w:jc w:val="both"/>
        <w:rPr>
          <w:szCs w:val="24"/>
        </w:rPr>
      </w:pPr>
      <w:r>
        <w:rPr>
          <w:szCs w:val="24"/>
        </w:rPr>
        <w:t>52.3. kitiems dalykams mokyti, jei mokyklai pakanka mokymo lėšų, pavyzdžiui, gamtos mokslų pamokoms, kuriose atliekami eksperimentai.</w:t>
      </w:r>
    </w:p>
    <w:p w:rsidR="001D5BE2" w:rsidRDefault="008A0025">
      <w:pPr>
        <w:ind w:firstLine="567"/>
        <w:jc w:val="both"/>
        <w:rPr>
          <w:szCs w:val="24"/>
        </w:rPr>
      </w:pPr>
      <w:r>
        <w:rPr>
          <w:szCs w:val="24"/>
        </w:rPr>
        <w:t>53. Jei klasėje mokosi ne mažiau kaip 21 mokinys, joje sudaromos laikinosios grupės:</w:t>
      </w:r>
    </w:p>
    <w:p w:rsidR="001D5BE2" w:rsidRDefault="008A0025">
      <w:pPr>
        <w:ind w:firstLine="567"/>
        <w:jc w:val="both"/>
        <w:rPr>
          <w:szCs w:val="24"/>
        </w:rPr>
      </w:pPr>
      <w:r>
        <w:rPr>
          <w:szCs w:val="24"/>
        </w:rPr>
        <w:t xml:space="preserve">53.1. užsienio kalboms; </w:t>
      </w:r>
    </w:p>
    <w:p w:rsidR="001D5BE2" w:rsidRDefault="008A0025">
      <w:pPr>
        <w:ind w:firstLine="567"/>
        <w:jc w:val="both"/>
        <w:rPr>
          <w:szCs w:val="24"/>
        </w:rPr>
      </w:pPr>
      <w:r>
        <w:rPr>
          <w:szCs w:val="24"/>
        </w:rPr>
        <w:t xml:space="preserve">53.2. lietuvių kalbai ir literatūrai mokyti mokykloje, kurioje mokoma tautinių mažumų kalba (kalbos); </w:t>
      </w:r>
    </w:p>
    <w:p w:rsidR="001D5BE2" w:rsidRDefault="008A0025">
      <w:pPr>
        <w:ind w:firstLine="567"/>
        <w:jc w:val="both"/>
        <w:rPr>
          <w:szCs w:val="24"/>
        </w:rPr>
      </w:pPr>
      <w:r>
        <w:rPr>
          <w:szCs w:val="24"/>
        </w:rPr>
        <w:t>53.3. lietuvių kalbai ir literatūrai mokyti mokykloje, kuri daugiakalbėje aplinkoje (t. y., jeigu mokykla yra Vilniaus rajono ar Šalčininkų rajono savivaldybėje, taip pat jeigu mokykla yra Elektrėnų, Širvintų rajono, Švenčionių rajono, Trakų rajono, Visagino ar Vilniaus miesto savivaldybėje ir joje yra ne mažiau kaip 20 procentų mokinių, besimokančių valstybine mokomąja kalba, kurių gimtoji kalba yra kita, ne valstybinė kalba).</w:t>
      </w:r>
    </w:p>
    <w:p w:rsidR="001D5BE2" w:rsidRDefault="001D5BE2">
      <w:pPr>
        <w:ind w:firstLine="567"/>
        <w:jc w:val="both"/>
        <w:rPr>
          <w:szCs w:val="24"/>
        </w:rPr>
      </w:pPr>
    </w:p>
    <w:p w:rsidR="001D5BE2" w:rsidRDefault="008A0025">
      <w:pPr>
        <w:ind w:firstLine="567"/>
        <w:jc w:val="center"/>
        <w:rPr>
          <w:b/>
          <w:szCs w:val="24"/>
        </w:rPr>
      </w:pPr>
      <w:r>
        <w:rPr>
          <w:b/>
          <w:szCs w:val="24"/>
        </w:rPr>
        <w:t>DEVINTASIS SKIRSNIS</w:t>
      </w:r>
    </w:p>
    <w:p w:rsidR="001D5BE2" w:rsidRDefault="008A0025">
      <w:pPr>
        <w:ind w:firstLine="567"/>
        <w:jc w:val="center"/>
        <w:rPr>
          <w:b/>
          <w:szCs w:val="24"/>
        </w:rPr>
      </w:pPr>
      <w:r>
        <w:rPr>
          <w:b/>
          <w:szCs w:val="24"/>
        </w:rPr>
        <w:t>UGDYMO ORGANIZAVIMAS JUNGTINĖSE KLASĖSE</w:t>
      </w:r>
    </w:p>
    <w:p w:rsidR="001D5BE2" w:rsidRDefault="001D5BE2">
      <w:pPr>
        <w:ind w:firstLine="567"/>
        <w:jc w:val="center"/>
        <w:rPr>
          <w:b/>
          <w:szCs w:val="24"/>
        </w:rPr>
      </w:pPr>
    </w:p>
    <w:p w:rsidR="001D5BE2" w:rsidRDefault="008A0025">
      <w:pPr>
        <w:ind w:firstLine="567"/>
        <w:jc w:val="both"/>
        <w:rPr>
          <w:szCs w:val="24"/>
          <w:lang w:eastAsia="lt-LT"/>
        </w:rPr>
      </w:pPr>
      <w:r>
        <w:rPr>
          <w:szCs w:val="24"/>
        </w:rPr>
        <w:t>54. Mokykloje sudarant jungtines klases vadovaujamasi M</w:t>
      </w:r>
      <w:r>
        <w:rPr>
          <w:bCs/>
          <w:szCs w:val="24"/>
          <w:lang w:eastAsia="lt-LT"/>
        </w:rPr>
        <w:t xml:space="preserve">okyklų, vykdančių formaliojo švietimo programas, tinklo kūrimo taisyklėmis, patvirtintomis </w:t>
      </w:r>
      <w:r>
        <w:rPr>
          <w:caps/>
          <w:szCs w:val="24"/>
          <w:lang w:eastAsia="lt-LT"/>
        </w:rPr>
        <w:t>L</w:t>
      </w:r>
      <w:r>
        <w:rPr>
          <w:szCs w:val="24"/>
          <w:lang w:eastAsia="lt-LT"/>
        </w:rPr>
        <w:t xml:space="preserve">ietuvos </w:t>
      </w:r>
      <w:r>
        <w:rPr>
          <w:caps/>
          <w:szCs w:val="24"/>
          <w:lang w:eastAsia="lt-LT"/>
        </w:rPr>
        <w:t>R</w:t>
      </w:r>
      <w:r>
        <w:rPr>
          <w:szCs w:val="24"/>
          <w:lang w:eastAsia="lt-LT"/>
        </w:rPr>
        <w:t xml:space="preserve">espublikos </w:t>
      </w:r>
      <w:r>
        <w:rPr>
          <w:caps/>
          <w:szCs w:val="24"/>
          <w:lang w:eastAsia="lt-LT"/>
        </w:rPr>
        <w:t>V</w:t>
      </w:r>
      <w:r>
        <w:rPr>
          <w:szCs w:val="24"/>
          <w:lang w:eastAsia="lt-LT"/>
        </w:rPr>
        <w:t>yriausybės 2011 m. birželio 29 d. nutarimu Nr. 768 „</w:t>
      </w:r>
      <w:r>
        <w:rPr>
          <w:bCs/>
          <w:szCs w:val="24"/>
          <w:lang w:eastAsia="lt-LT"/>
        </w:rPr>
        <w:t>Dėl M</w:t>
      </w:r>
      <w:r>
        <w:rPr>
          <w:bCs/>
          <w:szCs w:val="24"/>
        </w:rPr>
        <w:t>okyklų, vykdančių formaliojo švietimo programas, tinklo kūrimo taisyklių patvirtinimo“.</w:t>
      </w:r>
    </w:p>
    <w:p w:rsidR="001D5BE2" w:rsidRDefault="008A0025">
      <w:pPr>
        <w:ind w:firstLine="567"/>
        <w:jc w:val="both"/>
        <w:rPr>
          <w:b/>
          <w:szCs w:val="24"/>
        </w:rPr>
      </w:pPr>
      <w:r>
        <w:rPr>
          <w:szCs w:val="24"/>
        </w:rPr>
        <w:t xml:space="preserve">55. Mokykla, planuodama mokyklos ugdymo turinio įgyvendinimą ir sudarydama mokyklos ugdymo planą, numato, kurių dalykų pamokas skirtingo amžiaus mokiniams jungtinėje klasėje organizuos vienu metu, o kuriais atvejais – atskirai ar tik dalį kartu, o dalį atskirai. Pamokų skaičius mokiniui per mokslo metus negali būti mažesnis už Bendrųjų ugdymo planų 77 punkte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w:t>
      </w:r>
      <w:r>
        <w:rPr>
          <w:szCs w:val="24"/>
        </w:rPr>
        <w:lastRenderedPageBreak/>
        <w:t>nutarimu Nr. 679 „Dėl Mokymo lėšų apskaičiavimo, paskirstymo ir panaudojimo tvarkos aprašo patvirtinimo“ 3 priede nustatyto klasės kontaktinių valandų skaičiaus per mokslo metus</w:t>
      </w:r>
      <w:r>
        <w:rPr>
          <w:szCs w:val="24"/>
          <w:shd w:val="clear" w:color="auto" w:fill="FFFFFF"/>
        </w:rPr>
        <w:t>.</w:t>
      </w:r>
    </w:p>
    <w:p w:rsidR="001D5BE2" w:rsidRDefault="001D5BE2">
      <w:pPr>
        <w:jc w:val="center"/>
        <w:rPr>
          <w:b/>
          <w:szCs w:val="24"/>
        </w:rPr>
      </w:pPr>
    </w:p>
    <w:p w:rsidR="001D5BE2" w:rsidRDefault="008A0025">
      <w:pPr>
        <w:jc w:val="center"/>
        <w:rPr>
          <w:b/>
          <w:szCs w:val="24"/>
        </w:rPr>
      </w:pPr>
      <w:r>
        <w:rPr>
          <w:b/>
          <w:szCs w:val="24"/>
        </w:rPr>
        <w:t>DEŠIMTASIS SKIRSNIS</w:t>
      </w:r>
    </w:p>
    <w:p w:rsidR="001D5BE2" w:rsidRDefault="008A0025">
      <w:pPr>
        <w:jc w:val="center"/>
        <w:rPr>
          <w:b/>
          <w:szCs w:val="24"/>
        </w:rPr>
      </w:pPr>
      <w:r>
        <w:rPr>
          <w:b/>
          <w:szCs w:val="24"/>
        </w:rPr>
        <w:t>MOKYMO NAMIE ORGANIZAVIMAS</w:t>
      </w:r>
    </w:p>
    <w:p w:rsidR="001D5BE2" w:rsidRDefault="001D5BE2">
      <w:pPr>
        <w:jc w:val="center"/>
        <w:rPr>
          <w:b/>
          <w:szCs w:val="24"/>
        </w:rPr>
      </w:pPr>
    </w:p>
    <w:p w:rsidR="001D5BE2" w:rsidRDefault="008A0025">
      <w:pPr>
        <w:ind w:firstLine="567"/>
        <w:jc w:val="both"/>
        <w:rPr>
          <w:szCs w:val="24"/>
        </w:rPr>
      </w:pPr>
      <w:r>
        <w:rPr>
          <w:szCs w:val="24"/>
        </w:rPr>
        <w:t>56.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Pr>
          <w:color w:val="000000"/>
          <w:szCs w:val="24"/>
        </w:rPr>
        <w:t>okymosi formų ir mokymo organizavimo tvarkos aprašu.</w:t>
      </w:r>
    </w:p>
    <w:p w:rsidR="001D5BE2" w:rsidRDefault="001D5BE2">
      <w:pPr>
        <w:rPr>
          <w:sz w:val="2"/>
          <w:szCs w:val="2"/>
        </w:rPr>
      </w:pPr>
    </w:p>
    <w:p w:rsidR="001D5BE2" w:rsidRDefault="008A0025">
      <w:pPr>
        <w:ind w:firstLine="567"/>
        <w:jc w:val="both"/>
        <w:rPr>
          <w:szCs w:val="24"/>
        </w:rPr>
      </w:pPr>
      <w:r>
        <w:rPr>
          <w:szCs w:val="24"/>
        </w:rPr>
        <w:t xml:space="preserve">57. Mokiniai namie mokomi savarankišku ar (ir) nuotoliniu </w:t>
      </w:r>
      <w:r>
        <w:rPr>
          <w:szCs w:val="24"/>
          <w:lang w:eastAsia="ja-JP"/>
        </w:rPr>
        <w:t xml:space="preserve">mokymo proceso organizavimo būdu. Nuotoliniu mokymo proceso organizavimo būdu mokiniai gali būti mokomi tik </w:t>
      </w:r>
      <w:r>
        <w:rPr>
          <w:szCs w:val="24"/>
        </w:rPr>
        <w:t>pritarus gydytojų konsultacinei komisijai. Mokiniui, mokomam namie, mokykla, suderinusi su mokinio tėvais (globėjais, rūpintojais) ir atsižvelgdama į gydytojų konsultacinės komisijos rekomendacijas, parengia individualų ugdymo planą.</w:t>
      </w:r>
    </w:p>
    <w:p w:rsidR="001D5BE2" w:rsidRDefault="001D5BE2">
      <w:pPr>
        <w:rPr>
          <w:sz w:val="2"/>
          <w:szCs w:val="2"/>
        </w:rPr>
      </w:pPr>
    </w:p>
    <w:p w:rsidR="001D5BE2" w:rsidRDefault="008A0025">
      <w:pPr>
        <w:ind w:firstLine="567"/>
        <w:jc w:val="both"/>
        <w:rPr>
          <w:szCs w:val="24"/>
        </w:rPr>
      </w:pPr>
      <w:r>
        <w:rPr>
          <w:szCs w:val="24"/>
        </w:rPr>
        <w:t>58. Savarankišku mokymo proceso organizavimo būdu namie mokomam mokiniui 5–6 klasėse skiriamos 444 pamokos per mokslo metus, per savaitę – 12, 7–8 klasėse – 481 pamoka per mokslo metus, per savaitę – 13, 9–10, gimnazijos I–II klasėse – 555 pamokos per mokslo metus, per savaitę – 15, gimnazijos III klasėje – 518, IV klasėje – 462 pamokos per mokslo metus, per savaitę – 14 pamokų. Dalį pamokų gydytojų konsultacinės komisijos leidimu mokinys gali lankyti mokykloje arba mokytis nuotoliniu mokymo proceso organizavimo būdu.</w:t>
      </w:r>
    </w:p>
    <w:p w:rsidR="001D5BE2" w:rsidRDefault="008A0025">
      <w:pPr>
        <w:ind w:firstLine="567"/>
        <w:jc w:val="both"/>
      </w:pPr>
      <w:r>
        <w:rPr>
          <w:szCs w:val="24"/>
        </w:rPr>
        <w:t xml:space="preserve">59. Mokiniams, kurie mokosi namie nuotoliniu </w:t>
      </w:r>
      <w:r>
        <w:rPr>
          <w:szCs w:val="24"/>
          <w:lang w:eastAsia="ja-JP"/>
        </w:rPr>
        <w:t>mokymo proceso</w:t>
      </w:r>
      <w:r>
        <w:rPr>
          <w:szCs w:val="24"/>
        </w:rPr>
        <w:t xml:space="preserve"> organizavimo būdu pavienio mokymosi forma, skiriama iki 15 procentų, grupinio mokymosi forma – iki 40 procentų Bendrųjų ugdymo planų 77, 93 punktuose nustatyto pamokų skaičiaus mokiniui per savaitę ar per mokslo metus.</w:t>
      </w:r>
    </w:p>
    <w:p w:rsidR="001D5BE2" w:rsidRDefault="008A0025">
      <w:pPr>
        <w:ind w:firstLine="567"/>
        <w:jc w:val="both"/>
      </w:pPr>
      <w:r>
        <w:rPr>
          <w:szCs w:val="24"/>
        </w:rPr>
        <w:t xml:space="preserve">60. Suderinus su mokinio tėvais (globėjais, rūpintojais), mokyklos vadovo įsakymu mokinys gali nesimokyti menų, dailės, muzikos, technologijų ir kūno kultūros. Dienyne ir mokinio individualiame ugdymo plane prie dalykų, kurių mokinys nesimoko, įrašoma </w:t>
      </w:r>
      <w:r>
        <w:rPr>
          <w:bCs/>
          <w:szCs w:val="24"/>
        </w:rPr>
        <w:t>„atleista“. D</w:t>
      </w:r>
      <w:r>
        <w:rPr>
          <w:szCs w:val="24"/>
        </w:rPr>
        <w:t>alis pamokų, gydytojo leidimu lankomų mokykloje, įrašoma į mokinio individualų ugdymo planą. Mokyklos sprendimu mokiniui, kuris mokosi namuose, gali būti skiriama iki 2 papildomų pamokų per savaitę. Šias pamokas siūloma panaudoti mokinio pasiekimams gerinti</w:t>
      </w:r>
      <w:r>
        <w:t>.</w:t>
      </w:r>
    </w:p>
    <w:p w:rsidR="001D5BE2" w:rsidRDefault="001D5BE2">
      <w:pPr>
        <w:ind w:firstLine="567"/>
        <w:jc w:val="both"/>
        <w:rPr>
          <w:b/>
        </w:rPr>
      </w:pPr>
    </w:p>
    <w:p w:rsidR="001D5BE2" w:rsidRDefault="008A0025">
      <w:pPr>
        <w:jc w:val="center"/>
        <w:rPr>
          <w:b/>
          <w:szCs w:val="24"/>
        </w:rPr>
      </w:pPr>
      <w:r>
        <w:rPr>
          <w:b/>
          <w:szCs w:val="24"/>
        </w:rPr>
        <w:t>III SKYRIUS</w:t>
      </w:r>
    </w:p>
    <w:p w:rsidR="001D5BE2" w:rsidRDefault="008A0025">
      <w:pPr>
        <w:jc w:val="center"/>
        <w:rPr>
          <w:b/>
          <w:szCs w:val="24"/>
        </w:rPr>
      </w:pPr>
      <w:r>
        <w:rPr>
          <w:b/>
          <w:szCs w:val="24"/>
        </w:rPr>
        <w:t>PAGRINDINIO UGDYMO PROGRAMOS VYKDYMAS</w:t>
      </w:r>
    </w:p>
    <w:p w:rsidR="001D5BE2" w:rsidRDefault="001D5BE2">
      <w:pPr>
        <w:jc w:val="center"/>
        <w:rPr>
          <w:b/>
          <w:szCs w:val="24"/>
        </w:rPr>
      </w:pPr>
    </w:p>
    <w:p w:rsidR="001D5BE2" w:rsidRDefault="008A0025">
      <w:pPr>
        <w:jc w:val="center"/>
        <w:rPr>
          <w:b/>
          <w:szCs w:val="24"/>
        </w:rPr>
      </w:pPr>
      <w:r>
        <w:rPr>
          <w:b/>
          <w:szCs w:val="24"/>
        </w:rPr>
        <w:t>PIRMASIS SKIRSNIS</w:t>
      </w:r>
    </w:p>
    <w:p w:rsidR="001D5BE2" w:rsidRDefault="008A0025">
      <w:pPr>
        <w:jc w:val="center"/>
        <w:rPr>
          <w:b/>
          <w:szCs w:val="24"/>
        </w:rPr>
      </w:pPr>
      <w:r>
        <w:rPr>
          <w:b/>
          <w:szCs w:val="24"/>
        </w:rPr>
        <w:t xml:space="preserve">PAGRINDINIO UGDYMO PROGRAMOS VYKDYMAS </w:t>
      </w:r>
    </w:p>
    <w:p w:rsidR="001D5BE2" w:rsidRDefault="001D5BE2">
      <w:pPr>
        <w:jc w:val="center"/>
        <w:rPr>
          <w:b/>
          <w:szCs w:val="24"/>
        </w:rPr>
      </w:pPr>
    </w:p>
    <w:p w:rsidR="001D5BE2" w:rsidRDefault="008A0025">
      <w:pPr>
        <w:ind w:left="181" w:right="57" w:firstLine="528"/>
        <w:jc w:val="both"/>
        <w:rPr>
          <w:bCs/>
          <w:szCs w:val="24"/>
        </w:rPr>
      </w:pPr>
      <w:r>
        <w:rPr>
          <w:szCs w:val="24"/>
        </w:rPr>
        <w:t>61. Mokykla įgyvendina Pagrindinio ugdymo bendrąsias programas, kurias sudaro ugdymo sritys ir dalykai: d</w:t>
      </w:r>
      <w:r>
        <w:rPr>
          <w:bCs/>
          <w:szCs w:val="24"/>
        </w:rPr>
        <w:t>orinis ugdymas: e</w:t>
      </w:r>
      <w:r>
        <w:rPr>
          <w:szCs w:val="24"/>
        </w:rPr>
        <w:t xml:space="preserve">tika, katalikų tikyba, ortodoksų (stačiatikių) tikyba, evangelikų liuteronų tikyba, evangelikų reformatų tikyba, karaimų tikyba; judėjų tikybos pažintinė programa; </w:t>
      </w:r>
      <w:r>
        <w:rPr>
          <w:bCs/>
          <w:szCs w:val="24"/>
        </w:rPr>
        <w:t>kalbos: l</w:t>
      </w:r>
      <w:r>
        <w:rPr>
          <w:szCs w:val="24"/>
        </w:rPr>
        <w:t>ietuvių kalba ir literatūra, kitos gimtosios kalbos, lietuvių gestų kalba, lietuvių valstybinė kalba, lietuvių kalba kurtiesiems ir neprigirdintiesiems, pirmoji užsienio kalba, antroji užsienio kalba, užsienio (anglų) kalba kurtiesiems ir neprigirdintiesiems; m</w:t>
      </w:r>
      <w:r>
        <w:rPr>
          <w:bCs/>
          <w:szCs w:val="24"/>
        </w:rPr>
        <w:t>atematika; gamtamokslinis ugdymas; socialinis ugdymas: istorija, geografija, pilietiškumo ugdymas, ekonomika ir verslumas, psichologija; meninis ugdymas: d</w:t>
      </w:r>
      <w:r>
        <w:rPr>
          <w:szCs w:val="24"/>
        </w:rPr>
        <w:t>ailė, muzika, šokis, teatras, šiuolaikiniai menai</w:t>
      </w:r>
      <w:r>
        <w:rPr>
          <w:bCs/>
          <w:szCs w:val="24"/>
        </w:rPr>
        <w:t>;</w:t>
      </w:r>
      <w:r>
        <w:rPr>
          <w:szCs w:val="24"/>
        </w:rPr>
        <w:t xml:space="preserve"> informacinės technologijos; technologijos</w:t>
      </w:r>
      <w:r>
        <w:rPr>
          <w:bCs/>
          <w:szCs w:val="24"/>
        </w:rPr>
        <w:t xml:space="preserve">; fizinis ugdymas, bendrųjų kompetencijų ir gyvenimo įgūdžių ugdymas. </w:t>
      </w:r>
    </w:p>
    <w:p w:rsidR="001D5BE2" w:rsidRDefault="008A0025">
      <w:pPr>
        <w:ind w:left="181" w:right="57" w:firstLine="386"/>
        <w:jc w:val="both"/>
        <w:rPr>
          <w:szCs w:val="24"/>
        </w:rPr>
      </w:pPr>
      <w:r>
        <w:rPr>
          <w:bCs/>
          <w:szCs w:val="24"/>
        </w:rPr>
        <w:lastRenderedPageBreak/>
        <w:t xml:space="preserve">62.Mokykla, </w:t>
      </w:r>
      <w:r>
        <w:rPr>
          <w:szCs w:val="24"/>
        </w:rPr>
        <w:t>formuodama mokyklos pagrindinio ugdymo programos turinį, gali siūlyti mokiniams rinktis:</w:t>
      </w:r>
    </w:p>
    <w:p w:rsidR="001D5BE2" w:rsidRDefault="008A0025">
      <w:pPr>
        <w:ind w:firstLine="567"/>
        <w:jc w:val="both"/>
        <w:rPr>
          <w:szCs w:val="24"/>
        </w:rPr>
      </w:pPr>
      <w:r>
        <w:rPr>
          <w:szCs w:val="24"/>
        </w:rPr>
        <w:t>62.1. pagilinto mokymosi programą – užsienio kalbos ir kūno kultūros, o lietuvių kalbos ir literatūros – tik mokiniams, kurie mokosi tautinių mažumų kalba (5 klasėje);</w:t>
      </w:r>
    </w:p>
    <w:p w:rsidR="001D5BE2" w:rsidRDefault="008A0025">
      <w:pPr>
        <w:ind w:firstLine="567"/>
        <w:jc w:val="both"/>
        <w:rPr>
          <w:szCs w:val="24"/>
        </w:rPr>
      </w:pPr>
      <w:r>
        <w:rPr>
          <w:szCs w:val="24"/>
        </w:rPr>
        <w:t>62.2. dalyko modulius;</w:t>
      </w:r>
    </w:p>
    <w:p w:rsidR="001D5BE2" w:rsidRDefault="008A0025">
      <w:pPr>
        <w:ind w:firstLine="567"/>
        <w:jc w:val="both"/>
        <w:rPr>
          <w:szCs w:val="24"/>
        </w:rPr>
      </w:pPr>
      <w:r>
        <w:rPr>
          <w:szCs w:val="24"/>
        </w:rPr>
        <w:t>62.3. kryptingo meninio ugdymo programas;</w:t>
      </w:r>
    </w:p>
    <w:p w:rsidR="001D5BE2" w:rsidRDefault="008A0025">
      <w:pPr>
        <w:ind w:firstLine="567"/>
        <w:jc w:val="both"/>
        <w:rPr>
          <w:szCs w:val="24"/>
        </w:rPr>
      </w:pPr>
      <w:r>
        <w:rPr>
          <w:szCs w:val="24"/>
        </w:rPr>
        <w:t xml:space="preserve">62.4. projektinį darbą; </w:t>
      </w:r>
    </w:p>
    <w:p w:rsidR="001D5BE2" w:rsidRDefault="008A0025">
      <w:pPr>
        <w:ind w:firstLine="567"/>
        <w:jc w:val="both"/>
        <w:rPr>
          <w:szCs w:val="24"/>
        </w:rPr>
      </w:pPr>
      <w:r>
        <w:rPr>
          <w:szCs w:val="24"/>
        </w:rPr>
        <w:t>62.5. šiuolaikinių menų programą vietoje muzikos ir dailės dalyko – mokantis pagal pagrindinio ugdymo programos antrąją dalį;</w:t>
      </w:r>
    </w:p>
    <w:p w:rsidR="001D5BE2" w:rsidRDefault="008A0025">
      <w:pPr>
        <w:ind w:firstLine="567"/>
        <w:jc w:val="both"/>
        <w:rPr>
          <w:szCs w:val="24"/>
        </w:rPr>
      </w:pPr>
      <w:r>
        <w:rPr>
          <w:szCs w:val="24"/>
        </w:rPr>
        <w:t xml:space="preserve">62.6. pasirenkamuosius dalykus (pavyzdžiui, nacionalinis saugumas ir krašto gynyba, etninė kultūra, biochemija, ugdymas karjerai ir kitus dalykus). </w:t>
      </w:r>
    </w:p>
    <w:p w:rsidR="001D5BE2" w:rsidRDefault="008A0025">
      <w:pPr>
        <w:ind w:firstLine="567"/>
        <w:jc w:val="both"/>
        <w:rPr>
          <w:szCs w:val="24"/>
        </w:rPr>
      </w:pPr>
      <w:r>
        <w:rPr>
          <w:szCs w:val="24"/>
        </w:rPr>
        <w:t>63. Mokykla, įgyvendindama pagrindinio ugdymo programos ugdymo turinį, gali:</w:t>
      </w:r>
    </w:p>
    <w:p w:rsidR="001D5BE2" w:rsidRDefault="008A0025">
      <w:pPr>
        <w:ind w:firstLine="567"/>
        <w:jc w:val="both"/>
        <w:rPr>
          <w:szCs w:val="24"/>
        </w:rPr>
      </w:pPr>
      <w:r>
        <w:rPr>
          <w:szCs w:val="24"/>
        </w:rPr>
        <w:t xml:space="preserve">63.1. iki 10 procentų didinti ar mažinti (perskirstyti) dalykui mokyti skiriamų pamokų skaičių. Perskirstyti dalykams skiriamas pamokas galima tarp keleto dalykų ar tarp visų; </w:t>
      </w:r>
    </w:p>
    <w:p w:rsidR="001D5BE2" w:rsidRDefault="008A0025">
      <w:pPr>
        <w:ind w:firstLine="567"/>
        <w:jc w:val="both"/>
        <w:rPr>
          <w:szCs w:val="24"/>
        </w:rPr>
      </w:pPr>
      <w:r>
        <w:rPr>
          <w:szCs w:val="24"/>
        </w:rPr>
        <w:t>63.2. ugdymo programą įgyvendinti per dalykų modulius, t. y. dalykų bendrųjų programų turinį 9–10, gimnazijos I–II klasėse skaidyti į modulius, kurių turinys ir skaičius pasirenkamas atsižvelgiant į mokinių mokymosi poreikius ir dalyko bendrojoje programoje numatytus mokinių pasiekimus. Modulių turiniui įgyvendinti turi būti užtikrintas minimalus pamokų skaičius dalykui įgyvendinti, numatytas Bendrųjų ugdymo planų 77 punkte;</w:t>
      </w:r>
    </w:p>
    <w:p w:rsidR="001D5BE2" w:rsidRDefault="008A0025">
      <w:pPr>
        <w:ind w:firstLine="567"/>
        <w:jc w:val="both"/>
        <w:rPr>
          <w:szCs w:val="24"/>
        </w:rPr>
      </w:pPr>
      <w:r>
        <w:rPr>
          <w:szCs w:val="24"/>
        </w:rPr>
        <w:t>63.3. 9–10 ir gimnazijos I–II klasėse bendrą klasei skirtą pamokų skaičių tarp dalykų paskirstyti kitaip, nei nurodoma Bendrųjų ugdymo planų 77 punkte, išlaikant tą patį dalykų skaičių ir neviršijant maksimalaus mokiniui skiriamo pamokų skaičiaus per dvejus mokslo metus. Mokykla, nusprendusi dalykams mokyti skirti kitokį pamokų skaičių, nei numatyta Bendruosiuose ugdymo planuose, turi užtikrinti, kad bus pasiekti Pagrindinio ugdymo bendrosiose programose numatyti mokymosi rezultatai. Sprendimą skirti kitokį pamokų skaičių, nei numatyta Bendruosiuose ugdymo planuose, savivaldybės mokykla (biudžetinė įstaiga) suderina su savivaldybės vykdomąja institucija ar jos įgaliotu asmeniu, valstybinė mokykla (biudžetinė įstaiga) – su savininko teises ir pareigas įgyvendinančia institucija, valstybinė ir savivaldybės mokykla (viešoji įstaiga) ir nevalstybinė mokykla – su savininku (dalyvių susirinkimu), prireikus ir su ekspertais;</w:t>
      </w:r>
    </w:p>
    <w:p w:rsidR="001D5BE2" w:rsidRDefault="008A0025">
      <w:pPr>
        <w:ind w:firstLine="567"/>
        <w:jc w:val="both"/>
        <w:rPr>
          <w:szCs w:val="24"/>
        </w:rPr>
      </w:pPr>
      <w:r>
        <w:rPr>
          <w:szCs w:val="24"/>
        </w:rPr>
        <w:t>63.4. perskirstyti tarp dalykų iki 50 procentų Bendrųjų ugdymo planų 77 punkte nustatyto pamokų skaičiaus, kai ugdymo turinio įgyvendinimą produktyviojo mokymosi būdu organizuoja mokyklos, kurių sąrašą tvirtina Lietuvos Respublikos švietimo, mokslo ir sporto ministras.</w:t>
      </w:r>
    </w:p>
    <w:p w:rsidR="001D5BE2" w:rsidRDefault="008A0025">
      <w:pPr>
        <w:ind w:firstLine="567"/>
        <w:jc w:val="both"/>
        <w:rPr>
          <w:szCs w:val="24"/>
        </w:rPr>
      </w:pPr>
      <w:r>
        <w:rPr>
          <w:szCs w:val="24"/>
        </w:rPr>
        <w:t xml:space="preserve">64. Mokykla nustato ir skiria adaptacinį laikotarpį pradedantiems mokytis pagal pagrindinio ugdymo </w:t>
      </w:r>
      <w:r>
        <w:rPr>
          <w:bCs/>
          <w:szCs w:val="24"/>
        </w:rPr>
        <w:t>programos pirmąją ir antrąją dalis ir naujai</w:t>
      </w:r>
      <w:r>
        <w:rPr>
          <w:szCs w:val="24"/>
        </w:rPr>
        <w:t xml:space="preserve"> atvykusiems mokiniams. </w:t>
      </w:r>
      <w:r>
        <w:rPr>
          <w:bCs/>
          <w:szCs w:val="24"/>
        </w:rPr>
        <w:t xml:space="preserve">Dalį ugdymo proceso mokslo metų pradžioje siūloma organizuoti ne pamokų forma. </w:t>
      </w:r>
      <w:r>
        <w:rPr>
          <w:szCs w:val="24"/>
        </w:rPr>
        <w:t xml:space="preserve">Peradaptacinį laikotarpį rekomenduojama stebėti individualią pažangą, bet mokinių pasiekimų ir pažangos pažymiais nevertinti. </w:t>
      </w:r>
    </w:p>
    <w:p w:rsidR="001D5BE2" w:rsidRDefault="008A0025">
      <w:pPr>
        <w:ind w:firstLine="567"/>
        <w:jc w:val="both"/>
        <w:rPr>
          <w:szCs w:val="24"/>
        </w:rPr>
      </w:pPr>
      <w:r>
        <w:rPr>
          <w:szCs w:val="24"/>
        </w:rPr>
        <w:t>65. Mokiniui, kuris:</w:t>
      </w:r>
    </w:p>
    <w:p w:rsidR="001D5BE2" w:rsidRDefault="008A0025">
      <w:pPr>
        <w:ind w:firstLine="567"/>
        <w:jc w:val="both"/>
        <w:rPr>
          <w:szCs w:val="24"/>
        </w:rPr>
      </w:pPr>
      <w:r>
        <w:rPr>
          <w:szCs w:val="24"/>
        </w:rPr>
        <w:t>65.1. mokosi nuotoliniu mokymo proceso organizavimo būdu pavienio mokymosi forma, individualiam mokymui skiriama iki 15 procentų, o tiems, kurie mokosi grupinio mokymosi forma, – iki 40 procentų Bendrųjų ugdymo planų 77 punkte nustatyto metinių arba savaitinių pamokų skaičiaus;</w:t>
      </w:r>
    </w:p>
    <w:p w:rsidR="001D5BE2" w:rsidRDefault="008A0025">
      <w:pPr>
        <w:ind w:firstLine="567"/>
        <w:jc w:val="both"/>
        <w:rPr>
          <w:szCs w:val="24"/>
        </w:rPr>
      </w:pPr>
      <w:r>
        <w:rPr>
          <w:szCs w:val="24"/>
        </w:rPr>
        <w:t xml:space="preserve">65.2. išvyksta gyventi ar (ir) mokytis į užsienį, lietuvių kalbos, Lietuvos istorijos, Lietuvos geografijos dalykų galima mokytis nuotoliniu mokymo proceso organizavimo būdu. Norintieji mokytis kreipiasi į mokyklą, vykdančią nuotolinį mokymą.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77 punkte kasdieniam mokymo proceso organizavimo būdui nustatyto minimalaus </w:t>
      </w:r>
      <w:r>
        <w:rPr>
          <w:szCs w:val="24"/>
        </w:rPr>
        <w:lastRenderedPageBreak/>
        <w:t xml:space="preserve">metinių ir (ar) savaitinių pamokų skaičiaus. Mokant nuotoliniu mokymo proceso organizavimo būdu, mokymo trukmė gali būti trumpesnė negu 45 min. </w:t>
      </w:r>
    </w:p>
    <w:p w:rsidR="001D5BE2" w:rsidRDefault="001D5BE2">
      <w:pPr>
        <w:ind w:firstLine="567"/>
        <w:jc w:val="both"/>
        <w:rPr>
          <w:szCs w:val="24"/>
        </w:rPr>
      </w:pPr>
    </w:p>
    <w:p w:rsidR="001D5BE2" w:rsidRDefault="008A0025">
      <w:pPr>
        <w:jc w:val="center"/>
        <w:rPr>
          <w:b/>
          <w:szCs w:val="24"/>
        </w:rPr>
      </w:pPr>
      <w:r>
        <w:rPr>
          <w:b/>
          <w:szCs w:val="24"/>
        </w:rPr>
        <w:t>ANTRASIS SKIRSNIS</w:t>
      </w:r>
    </w:p>
    <w:p w:rsidR="001D5BE2" w:rsidRDefault="008A0025">
      <w:pPr>
        <w:jc w:val="center"/>
        <w:rPr>
          <w:b/>
          <w:szCs w:val="24"/>
        </w:rPr>
      </w:pPr>
      <w:r>
        <w:rPr>
          <w:b/>
          <w:szCs w:val="24"/>
        </w:rPr>
        <w:t>PAGRINDINIO UGDYMO PROGRAMOS ĮGYVENDINIMAS MOKYKLOSE, KURIOSE SUFORMUOTOS JAUNIMO KLASĖS, JAUNIMO MOKYKLOSE IR VAIKŲ SOCIALIZACIJOS CENTRUOSE</w:t>
      </w:r>
    </w:p>
    <w:p w:rsidR="001D5BE2" w:rsidRDefault="001D5BE2">
      <w:pPr>
        <w:jc w:val="center"/>
        <w:rPr>
          <w:b/>
          <w:szCs w:val="24"/>
        </w:rPr>
      </w:pPr>
    </w:p>
    <w:p w:rsidR="001D5BE2" w:rsidRDefault="008A0025">
      <w:pPr>
        <w:ind w:firstLine="567"/>
        <w:jc w:val="both"/>
        <w:rPr>
          <w:szCs w:val="24"/>
        </w:rPr>
      </w:pPr>
      <w:r>
        <w:rPr>
          <w:szCs w:val="24"/>
        </w:rPr>
        <w:t xml:space="preserve">66. Jaunimo mokykla, mokykla, kurioje suformuotos jaunimo klasės, įgyvendindama mokyklos ugdymo turinį, gali perskirstyti tarp dalykų iki 25 procentų, </w:t>
      </w:r>
      <w:r>
        <w:rPr>
          <w:bCs/>
          <w:iCs/>
          <w:szCs w:val="24"/>
        </w:rPr>
        <w:t>v</w:t>
      </w:r>
      <w:r>
        <w:rPr>
          <w:szCs w:val="24"/>
        </w:rPr>
        <w:t>aikų socializacijos centras (toliau – Centras) – iki 40 procentų. Bendrųjų ugdymo planų 77 punkte nustatyto pamokų skaičiaus. Perskirstyti pamokas galima tarp kelių ar keliolikos dalykų. Mokykloje turi būti susitarta, kaip numatoma panaudoti perskirstytą mokymosi laiką. Kiekvienam ugdomam mokiniui sudaromas individualus ugdymo planas, atsižvelgiant į ugdymo tikslus, mokinio turimą mokymosi patirtį, polinkius, individualius ugdymosi poreikius, reikiamą mokymosi pagalbą ir vadovaujantis Vaiko vidutinės priežiūros priemonės įgyvendinimo tvarkos aprašu, patvirtintu Lietuvos Respublikos švietimo ir mokslo ministro 2017 m. rugpjūčio 25 d. įsakymu Nr. V-644 „Dėl Vaiko vidutinės priežiūros priemonės įgyvendinimo tvarkos aprašo patvirtinimo“ (toliau – Vaiko vidutinės priežiūros priemonių įgyvendinimo aprašas).</w:t>
      </w:r>
      <w:r>
        <w:rPr>
          <w:bCs/>
          <w:szCs w:val="24"/>
        </w:rPr>
        <w:t xml:space="preserve"> Centre mokiniams ugdyti gali būti sudaromos laikinosios grupės.</w:t>
      </w:r>
    </w:p>
    <w:p w:rsidR="001D5BE2" w:rsidRDefault="008A0025">
      <w:pPr>
        <w:ind w:firstLine="567"/>
        <w:jc w:val="both"/>
        <w:rPr>
          <w:szCs w:val="24"/>
        </w:rPr>
      </w:pPr>
      <w:r>
        <w:rPr>
          <w:szCs w:val="24"/>
        </w:rPr>
        <w:t>67. Ikiprofesinis ugdymas yra privaloma jaunimo mokyklos ar klasės ugdymo turinio dalis:</w:t>
      </w:r>
    </w:p>
    <w:p w:rsidR="001D5BE2" w:rsidRDefault="008A0025">
      <w:pPr>
        <w:ind w:firstLine="567"/>
        <w:jc w:val="both"/>
        <w:rPr>
          <w:szCs w:val="24"/>
        </w:rPr>
      </w:pPr>
      <w:r>
        <w:rPr>
          <w:szCs w:val="24"/>
        </w:rPr>
        <w:t>67.1. ikiprofesinio ugdymo programą įgyvendinanti mokykla gali skirti ikiprofesiniam ugdymui iki 40 procentų mokykloje įgyvendinamo ugdymo turinio, perskirsčiusi tarp dalykų iki 40 procentų Bendrųjų ugdymo planų 77 punkte nustatyto pamokų skaičiaus: 8 klasėje arba nuo 14 metų skirti 3 valandas per savaitę, per mokslo metus – 111 pamokų, 9–10 klasėse / nuo 15 iki 18 metų – po 4 valandas per savaitę, per mokslo metus – 148 pamokas;</w:t>
      </w:r>
    </w:p>
    <w:p w:rsidR="001D5BE2" w:rsidRDefault="008A0025">
      <w:pPr>
        <w:ind w:firstLine="567"/>
        <w:jc w:val="both"/>
        <w:rPr>
          <w:szCs w:val="24"/>
        </w:rPr>
      </w:pPr>
      <w:r>
        <w:rPr>
          <w:szCs w:val="24"/>
        </w:rPr>
        <w:t xml:space="preserve">67.2. ikiprofesinio ugdymo dalyką, orientuotą į praktinį ugdymą, rekomenduojama įvesti nuo 14 metų; </w:t>
      </w:r>
    </w:p>
    <w:p w:rsidR="001D5BE2" w:rsidRDefault="008A0025">
      <w:pPr>
        <w:shd w:val="clear" w:color="auto" w:fill="FFFFFF"/>
        <w:ind w:left="142" w:firstLine="425"/>
        <w:jc w:val="both"/>
        <w:rPr>
          <w:szCs w:val="24"/>
        </w:rPr>
      </w:pPr>
      <w:r>
        <w:rPr>
          <w:szCs w:val="24"/>
        </w:rPr>
        <w:t xml:space="preserve">67.3. ikiprofesinio ugdymo dalyko programą rengia mokyklos mokytojai. Ją sudaro privalomas įvadinis modulis ir pasirenkamieji – savarankiški arba tęstiniai – moduliai. Įvadinis modulis skirtas supažindinti mokinius su artimiausioje aplinkoje esančiomis profesijomis, su Lietuvos darbo rinka, ateities profesijomis. Dėl ikiprofesinio ugdymo programos įvadinio modulio apimties, pasirenkamųjų modulių skaičiaus, jų temų, ikiprofesinio ugdymo integracijos su kitais bendrojo ugdymo dalykais ir modulių apimties tariamasi mokykloje. Ikiprofesinio ugdymo programos moduliai rengiami, atsižvelgiant į jų aktualumą, mokinių ugdymosi poreikius, interesus, turimą mokymosi aplinką ar galimybę naudotis kitomis aplinkomis (profesinio mokymo bazė, muziejai ir kt.). Į ikiprofesinio ugdymo dalyko programą įtraukiamos Ugdymo karjerai programos nuostatos; </w:t>
      </w:r>
    </w:p>
    <w:p w:rsidR="001D5BE2" w:rsidRDefault="008A0025">
      <w:pPr>
        <w:shd w:val="clear" w:color="auto" w:fill="FFFFFF"/>
        <w:ind w:left="142" w:firstLine="425"/>
        <w:jc w:val="both"/>
        <w:rPr>
          <w:szCs w:val="24"/>
        </w:rPr>
      </w:pPr>
      <w:r>
        <w:rPr>
          <w:szCs w:val="24"/>
        </w:rPr>
        <w:t xml:space="preserve">67.4. rekomenduojama ikiprofesinio ugdymo procesą organizuoti taip, kad mokinys per visą dalyko programos mokymosi laiką galėtų pasirinkti kuo daugiau ir įvairesnių modulių; pagal galimybę derinti juos su profesiniu veiklinimu (pavyzdžiui, patirtiniai vizitai į profesinio mokymo įstaigas, įmones, išbandymas bent kelių svarbiausių profesijos ar veiklos aspektų ir kt.); </w:t>
      </w:r>
    </w:p>
    <w:p w:rsidR="001D5BE2" w:rsidRDefault="008A0025">
      <w:pPr>
        <w:shd w:val="clear" w:color="auto" w:fill="FFFFFF"/>
        <w:ind w:left="142" w:firstLine="425"/>
        <w:jc w:val="both"/>
        <w:rPr>
          <w:szCs w:val="24"/>
        </w:rPr>
      </w:pPr>
      <w:r>
        <w:rPr>
          <w:szCs w:val="24"/>
        </w:rPr>
        <w:t xml:space="preserve">67.5. ikiprofesinio ugdymo programą galima įgyvendinti per perskirstytą tarp dalykų pamokų (be technologijų dalykui skirtų pamokų) laiką, per mokyklos perskirstytą pamokų laiką, per neformaliojo vaikų švietimo veikloms skirtą laiką; </w:t>
      </w:r>
    </w:p>
    <w:p w:rsidR="001D5BE2" w:rsidRDefault="008A0025">
      <w:pPr>
        <w:ind w:firstLine="567"/>
        <w:jc w:val="both"/>
        <w:rPr>
          <w:szCs w:val="24"/>
        </w:rPr>
      </w:pPr>
      <w:r>
        <w:rPr>
          <w:szCs w:val="24"/>
        </w:rPr>
        <w:t xml:space="preserve">67.6. į ikiprofesinio ugdymo programą jaunimo mokykla, jaunimo klasė, Centras, socializacijos klasė gali įtraukti formaliojo profesinio mokymo programos modulius, vadovaudamiesi Bendrojo ugdymo technologijų dalykų ir profesinio mokymo programos modulių užskaitos tvarkos aprašu, patvirtintu Lietuvos Respublikos švietimo ir mokslo ministro 2008 m. </w:t>
      </w:r>
      <w:r>
        <w:rPr>
          <w:szCs w:val="24"/>
        </w:rPr>
        <w:lastRenderedPageBreak/>
        <w:t>kovo 15 d. įsakymu Nr. ISAK-716 „Dėl Bendrojo ugdymo technologijų dalykų ir profesinio mokymo programos modulių užskaitos tvarkos aprašo patvirtinimo“.</w:t>
      </w:r>
    </w:p>
    <w:p w:rsidR="001D5BE2" w:rsidRDefault="008A0025">
      <w:pPr>
        <w:ind w:firstLine="567"/>
        <w:jc w:val="both"/>
        <w:rPr>
          <w:szCs w:val="24"/>
        </w:rPr>
      </w:pPr>
      <w:r>
        <w:rPr>
          <w:szCs w:val="24"/>
        </w:rPr>
        <w:t>68. Centruose neformaliajam vaikų švietimui vykdyti kiekvienai socializacijos klasei skiriamos 148 val. per mokslo metus. Šiuose centruose gali būti sudaryta socializacijos klasė 14–17 metų mokiniams, kuriems teisės aktų nustatyta tvarka paskirta vidutinės priežiūros ar auklėjamojo poveikio priemonė, mokytis pagal pagrindinio ugdymo programą. Centras priima sprendimą dėl vaiko atostogų, trumpalaikių išvykų, svečiavimosi, vadovaudamasis Vaiko vidutinės priežiūros priemonės įgyvendinimo tvarkos aprašu. Centro vadovas priima sprendimą dėl ugdymo laiko, kuriuo nevyko ugdymo procesas, kompensavimo. Centre pamokų perskirstymas derinamas su savininko teises ir pareigas įgyvendinančia institucija.</w:t>
      </w:r>
    </w:p>
    <w:p w:rsidR="001D5BE2" w:rsidRDefault="001D5BE2">
      <w:pPr>
        <w:ind w:firstLine="567"/>
        <w:jc w:val="both"/>
        <w:rPr>
          <w:szCs w:val="24"/>
        </w:rPr>
      </w:pPr>
    </w:p>
    <w:p w:rsidR="001D5BE2" w:rsidRDefault="008A0025">
      <w:pPr>
        <w:jc w:val="center"/>
        <w:rPr>
          <w:b/>
          <w:szCs w:val="24"/>
        </w:rPr>
      </w:pPr>
      <w:r>
        <w:rPr>
          <w:b/>
          <w:szCs w:val="24"/>
        </w:rPr>
        <w:t>TREČIASIS SKIRSNIS</w:t>
      </w:r>
    </w:p>
    <w:p w:rsidR="001D5BE2" w:rsidRDefault="008A0025">
      <w:pPr>
        <w:ind w:firstLine="567"/>
        <w:jc w:val="center"/>
        <w:rPr>
          <w:b/>
          <w:szCs w:val="24"/>
        </w:rPr>
      </w:pPr>
      <w:r>
        <w:rPr>
          <w:b/>
          <w:szCs w:val="24"/>
        </w:rPr>
        <w:t xml:space="preserve">DALYKŲ SRIČIŲ UGDYMO TURINIO ĮGYVENDINIMO YPATUMAI </w:t>
      </w:r>
    </w:p>
    <w:p w:rsidR="001D5BE2" w:rsidRDefault="001D5BE2">
      <w:pPr>
        <w:ind w:firstLine="567"/>
        <w:jc w:val="center"/>
        <w:rPr>
          <w:b/>
          <w:szCs w:val="24"/>
        </w:rPr>
      </w:pPr>
    </w:p>
    <w:p w:rsidR="001D5BE2" w:rsidRDefault="008A0025">
      <w:pPr>
        <w:ind w:firstLine="567"/>
        <w:jc w:val="both"/>
        <w:rPr>
          <w:szCs w:val="24"/>
        </w:rPr>
      </w:pPr>
      <w:r>
        <w:rPr>
          <w:bCs/>
          <w:szCs w:val="24"/>
        </w:rPr>
        <w:t>69. Dorinis ugdymas. Dorinio ugdymo dalyką (etiką</w:t>
      </w:r>
      <w:r>
        <w:rPr>
          <w:szCs w:val="24"/>
        </w:rPr>
        <w:t xml:space="preserve"> ar tikyb</w:t>
      </w:r>
      <w:r>
        <w:rPr>
          <w:bCs/>
          <w:szCs w:val="24"/>
        </w:rPr>
        <w:t>ą)</w:t>
      </w:r>
      <w:r>
        <w:rPr>
          <w:szCs w:val="24"/>
        </w:rPr>
        <w:t xml:space="preserve"> mokiniui iki 14 metų parenka tėvai (globėjai, rūpintojai), o nuo 14 metų mokinys savarankiškai renkasi pats. Siekiant užtikrinti mokymosi tęstinumą ir nuoseklumą, etiką arba tikybą rekomenduojama rinktis dvejiems metams (5–6, 7–8, 9–10, gimnazijos I–II klasėms). </w:t>
      </w:r>
    </w:p>
    <w:p w:rsidR="001D5BE2" w:rsidRDefault="008A0025">
      <w:pPr>
        <w:ind w:firstLine="567"/>
        <w:jc w:val="both"/>
        <w:rPr>
          <w:szCs w:val="24"/>
        </w:rPr>
      </w:pPr>
      <w:r>
        <w:rPr>
          <w:szCs w:val="24"/>
        </w:rPr>
        <w:t>70. Lietuvių kalba ir literatūra. Mokykla, įgyvendindama ugdymo turinį:</w:t>
      </w:r>
    </w:p>
    <w:p w:rsidR="001D5BE2" w:rsidRDefault="008A0025">
      <w:pPr>
        <w:ind w:firstLine="567"/>
        <w:jc w:val="both"/>
        <w:rPr>
          <w:szCs w:val="24"/>
        </w:rPr>
      </w:pPr>
      <w:r>
        <w:rPr>
          <w:szCs w:val="24"/>
        </w:rPr>
        <w:t>70.1. siūlo mokiniams rinktis pasirenkamuosius dalykus lietuvių kalbos ir literatūros įgūdžiams formuoti ir skaitymo gebėjimams gerinti, kalbos vartojimo praktikai ar kt.;</w:t>
      </w:r>
    </w:p>
    <w:p w:rsidR="001D5BE2" w:rsidRDefault="008A0025">
      <w:pPr>
        <w:ind w:firstLine="567"/>
        <w:jc w:val="both"/>
        <w:rPr>
          <w:szCs w:val="24"/>
        </w:rPr>
      </w:pPr>
      <w:r>
        <w:rPr>
          <w:szCs w:val="24"/>
        </w:rPr>
        <w:t>70.2. gali integruoti į lietuvių kalbos ir literatūros programos įgyvendinimą pilietiškumo pagrindų mokymą, laisvės kovų istorijai skiriant ne mažiau kaip 18 pamokų;</w:t>
      </w:r>
    </w:p>
    <w:p w:rsidR="001D5BE2" w:rsidRDefault="008A0025">
      <w:pPr>
        <w:ind w:firstLine="567"/>
        <w:jc w:val="both"/>
        <w:rPr>
          <w:szCs w:val="24"/>
        </w:rPr>
      </w:pPr>
      <w:r>
        <w:rPr>
          <w:szCs w:val="24"/>
        </w:rPr>
        <w:t>70.3. mokiniams, kurie mokėsi pagal pagrindinio ugdymo programą mokykloje, kurioje įteisintas mokymas tautinės mažumos kalba, ir nori tęsti mokymąsi pagal pagrindinio ugdymo programą mokykloje, kurios nuostatuose (įstatuose) įteisintas mokymas valstybine kalba, sudaromos sąlygos pasiekti bendrojoje programoje numatytus pasiekimus: vienus mokslo metus jiems gali būti skiriama 1 papildoma lietuvių kalbos ir literatūros pamoka per savaitę; jei klasėje ar keliose klasėse yra keletas tokių mokinių, gali būti sudaryta grupė, kurios mokymui skiriama 2 ar daugiau papildomų pamokų, atsižvelgiant į mokyklos turimas mokymo lėšas</w:t>
      </w:r>
      <w:r>
        <w:t>.</w:t>
      </w:r>
    </w:p>
    <w:p w:rsidR="001D5BE2" w:rsidRDefault="008A0025">
      <w:pPr>
        <w:ind w:firstLine="567"/>
        <w:jc w:val="both"/>
        <w:rPr>
          <w:szCs w:val="24"/>
        </w:rPr>
      </w:pPr>
      <w:r>
        <w:rPr>
          <w:szCs w:val="24"/>
        </w:rPr>
        <w:t xml:space="preserve">71. Užsienio kalba. </w:t>
      </w:r>
    </w:p>
    <w:p w:rsidR="001D5BE2" w:rsidRDefault="008A0025">
      <w:pPr>
        <w:ind w:firstLine="567"/>
        <w:jc w:val="both"/>
        <w:rPr>
          <w:szCs w:val="24"/>
        </w:rPr>
      </w:pPr>
      <w:r>
        <w:rPr>
          <w:szCs w:val="24"/>
        </w:rPr>
        <w:t>71.1. Užsienio kalbos, pradėtos mokytis pagal pradinio ugdymo programą, toliau mokomasi kaip pirmosios iki pagrindinio ugdymo programos pabaigos.</w:t>
      </w:r>
    </w:p>
    <w:p w:rsidR="001D5BE2" w:rsidRDefault="008A0025">
      <w:pPr>
        <w:ind w:firstLine="567"/>
        <w:jc w:val="both"/>
        <w:rPr>
          <w:szCs w:val="24"/>
        </w:rPr>
      </w:pPr>
      <w:r>
        <w:rPr>
          <w:szCs w:val="24"/>
        </w:rPr>
        <w:t>71.2. Antrosios užsienio kalbos mokyti privaloma nuo 6 klasės, išskyrus mokyklas, kuriose mokoma tautinės mažumos kalba. Tėvai (globėjai, rūpintojai) mokiniui iki 14 metų parenka, o mokinys nuo 14 iki 16 metų tėvų (rūpintojų) sutikimu pats renkasi antrąją užsienio kalbą: anglų, latvių, lenkų, prancūzų, rusų, vokiečių ar kitą. Mokykla privalo sudaryti galimybę rinktis antrąją užsienio kalbą iš ne mažiau kaip dviejų užsienio kalbų (neįskaitant pirmosios užsienio kalbos, kurios mokinys mokėsi kaip ankstyvosios užsienio kalbos pagal pradinio ugdymo programą ir toliau mokosi pagal pagrindinio ugdymo programą) ir sąlygas mokytis pasirinktos kalbos. Kalbai mokyti gali būti skiriama ir daugiau pamokų, negu nurodyta Bendrųjų ugdymo planų 77 punkte, jei mokyklai pakanka mokymo lėšų. Tėvų (globėjų, rūpintojų) pageidavimu antrosios užsienio kalbos galima pradėti mokyti ir nuo 5 klasės, jei mokyklai užtenka mokymo lėšų.</w:t>
      </w:r>
    </w:p>
    <w:p w:rsidR="001D5BE2" w:rsidRDefault="008A0025">
      <w:pPr>
        <w:ind w:firstLine="567"/>
        <w:jc w:val="both"/>
        <w:rPr>
          <w:szCs w:val="24"/>
        </w:rPr>
      </w:pPr>
      <w:r>
        <w:rPr>
          <w:szCs w:val="24"/>
        </w:rPr>
        <w:t>71.3. Baigiant pagrindinio ugdymo programą, rekomenduojama organizuoti užsienio kalbų pasiekimų patikrinimą centralizuotai parengtais kalbos mokėjimo lygio nustatymo testais (pateikiamais per duomenų perdavimo sistemą KELTAS).</w:t>
      </w:r>
    </w:p>
    <w:p w:rsidR="001D5BE2" w:rsidRDefault="008A0025">
      <w:pPr>
        <w:ind w:firstLine="567"/>
        <w:jc w:val="both"/>
        <w:rPr>
          <w:szCs w:val="24"/>
        </w:rPr>
      </w:pPr>
      <w:r>
        <w:rPr>
          <w:szCs w:val="24"/>
        </w:rPr>
        <w:t xml:space="preserve">71.4.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w:t>
      </w:r>
      <w:r>
        <w:rPr>
          <w:szCs w:val="24"/>
        </w:rPr>
        <w:lastRenderedPageBreak/>
        <w:t>mokytis pradėtos kalbos. Gavus mokinio tėvų (globėjų, rūpintojų) sutikimą raštu, mokiniui sudaromos sąlygos pradėti mokytis užsienio kalbos, kurios mokosi klasė, ir įveikti programų skirtumus:</w:t>
      </w:r>
    </w:p>
    <w:p w:rsidR="001D5BE2" w:rsidRDefault="008A0025">
      <w:pPr>
        <w:ind w:firstLine="567"/>
        <w:jc w:val="both"/>
        <w:rPr>
          <w:szCs w:val="24"/>
        </w:rPr>
      </w:pPr>
      <w:r>
        <w:rPr>
          <w:szCs w:val="24"/>
        </w:rPr>
        <w:t>71.4.1. vienus mokslo metus jam skiriama ne mažiau nei viena papildoma užsienio kalbos pamoka per savaitę;</w:t>
      </w:r>
    </w:p>
    <w:p w:rsidR="001D5BE2" w:rsidRDefault="008A0025">
      <w:pPr>
        <w:ind w:firstLine="567"/>
        <w:jc w:val="both"/>
        <w:rPr>
          <w:szCs w:val="24"/>
        </w:rPr>
      </w:pPr>
      <w:r>
        <w:rPr>
          <w:szCs w:val="24"/>
        </w:rPr>
        <w:t>71.4.2. susidarius mokinių laikinajai grupei, kurios dydį numato mokykla, atsižvelgdama į mokymo lėšas, skiriamos dvi papildomos pamokos.</w:t>
      </w:r>
    </w:p>
    <w:p w:rsidR="001D5BE2" w:rsidRDefault="008A0025">
      <w:pPr>
        <w:ind w:firstLine="567"/>
        <w:jc w:val="both"/>
        <w:rPr>
          <w:szCs w:val="24"/>
        </w:rPr>
      </w:pPr>
      <w:r>
        <w:rPr>
          <w:szCs w:val="24"/>
        </w:rPr>
        <w:t>71.5.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dešimtbalę vertinimo sistemą. Mokykla sudaro mokiniui individualų užsienio kalbos mokymosi planą ir galimybę vietoje užsienio kalbos pamokų lankyti papildomas lietuvių kalbos ir literatūros ar kitos kalbos pamokas kitose klasėse.</w:t>
      </w:r>
    </w:p>
    <w:p w:rsidR="001D5BE2" w:rsidRDefault="008A0025">
      <w:pPr>
        <w:ind w:firstLine="567"/>
        <w:jc w:val="both"/>
        <w:rPr>
          <w:szCs w:val="24"/>
        </w:rPr>
      </w:pPr>
      <w:r>
        <w:rPr>
          <w:szCs w:val="24"/>
        </w:rPr>
        <w:t>71.6. Jeigu mokinys yra atvykęs iš kitos mokyklos ir, tėvams (globėjams, rūpintojams) pritarus, pageidauja toliau mokytis pradėtos kalbos, o mokykla neturi tos kalbos mokytojo:</w:t>
      </w:r>
    </w:p>
    <w:p w:rsidR="001D5BE2" w:rsidRDefault="008A0025">
      <w:pPr>
        <w:ind w:firstLine="567"/>
        <w:jc w:val="both"/>
        <w:rPr>
          <w:szCs w:val="24"/>
          <w:lang w:eastAsia="lt-LT"/>
        </w:rPr>
      </w:pPr>
      <w:r>
        <w:rPr>
          <w:szCs w:val="24"/>
        </w:rPr>
        <w:t>71.6.1. mokiniui sudaromos sąlygos lankyti užsienio kalbos pamokas kitoje mokykloje, kurioje vyksta tos kalbos pamokos, suderinus su mokiniu, mokinio tėvais (globėjais, rūpintojais) ir su</w:t>
      </w:r>
      <w:r>
        <w:rPr>
          <w:rFonts w:eastAsia="MS Mincho"/>
          <w:szCs w:val="24"/>
          <w:lang w:eastAsia="ar-SA"/>
        </w:rPr>
        <w:t xml:space="preserve">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r>
        <w:rPr>
          <w:szCs w:val="24"/>
          <w:lang w:eastAsia="lt-LT"/>
        </w:rPr>
        <w:t xml:space="preserve"> Skiriant pamokų skaičių, vadovaujamasi  Bendrųjų ugdymo planų 77 punktu; </w:t>
      </w:r>
    </w:p>
    <w:p w:rsidR="001D5BE2" w:rsidRDefault="008A0025">
      <w:pPr>
        <w:ind w:firstLine="567"/>
        <w:jc w:val="both"/>
        <w:rPr>
          <w:szCs w:val="24"/>
        </w:rPr>
      </w:pPr>
      <w:r>
        <w:rPr>
          <w:szCs w:val="24"/>
        </w:rPr>
        <w:t>71.6.2.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rsidR="001D5BE2" w:rsidRDefault="008A0025">
      <w:pPr>
        <w:ind w:firstLine="567"/>
        <w:jc w:val="both"/>
        <w:rPr>
          <w:szCs w:val="24"/>
        </w:rPr>
      </w:pPr>
      <w:r>
        <w:rPr>
          <w:szCs w:val="24"/>
        </w:rPr>
        <w:t xml:space="preserve">71.7. Mokyklai priėmus sprendimą gali būti įgyvendinamas integruotas dalyko ir užsienio kalbos mokymas (is): </w:t>
      </w:r>
    </w:p>
    <w:p w:rsidR="001D5BE2" w:rsidRDefault="008A0025">
      <w:pPr>
        <w:ind w:firstLine="567"/>
        <w:jc w:val="both"/>
        <w:rPr>
          <w:szCs w:val="24"/>
        </w:rPr>
      </w:pPr>
      <w:r>
        <w:rPr>
          <w:szCs w:val="24"/>
        </w:rPr>
        <w:t>71.7.1. pagal dalyko ir užsienio kalbų mokytojų parengtą ugdymo programą – ilgalaikį planą. Programą gali įgyvendinti dalyko mokytojas, užsienio kalbos mokytojas arba dalyko ir užsienio kalbos mokytojai kartu;</w:t>
      </w:r>
    </w:p>
    <w:p w:rsidR="001D5BE2" w:rsidRDefault="008A0025">
      <w:pPr>
        <w:ind w:firstLine="567"/>
        <w:jc w:val="both"/>
        <w:rPr>
          <w:szCs w:val="24"/>
        </w:rPr>
      </w:pPr>
      <w:r>
        <w:rPr>
          <w:szCs w:val="24"/>
        </w:rPr>
        <w:t>71.7.2. dalyko arba užsienio kalbos pamokose, arba kaip dalyko modulis, skiriant pagal poreikį pamoką(-ų) iš ugdymo poreikiams ir mokymosi pagalbai teikti numatytų pamokų.</w:t>
      </w:r>
    </w:p>
    <w:p w:rsidR="001D5BE2" w:rsidRDefault="008A0025">
      <w:pPr>
        <w:ind w:firstLine="567"/>
        <w:jc w:val="both"/>
        <w:rPr>
          <w:szCs w:val="24"/>
        </w:rPr>
      </w:pPr>
      <w:r>
        <w:rPr>
          <w:szCs w:val="24"/>
        </w:rPr>
        <w:t xml:space="preserve">72. Gamtos mokslai. </w:t>
      </w:r>
    </w:p>
    <w:p w:rsidR="001D5BE2" w:rsidRDefault="008A0025">
      <w:pPr>
        <w:ind w:firstLine="567"/>
        <w:jc w:val="both"/>
        <w:rPr>
          <w:szCs w:val="24"/>
        </w:rPr>
      </w:pPr>
      <w:r>
        <w:rPr>
          <w:szCs w:val="24"/>
        </w:rPr>
        <w:t>72.1. Mokykla užtikrina, kad eksperimentiniams ir praktiniams įgūdžiams ugdyti gamtos mokslų dalykų turinyje būtų skiriama ne mažiau kaip 30 procentų dalykui skirtų pamokų per mokslo metus. Nesant sąlygų atlikti eksperimentus mokykloje, kurioje mokosi mokinys, sudaromos sąlygos juos atlikti kitoje mokykloje, atvirosios prieigos centruose ar kitose tam tinkamose aplinkose.</w:t>
      </w:r>
    </w:p>
    <w:p w:rsidR="001D5BE2" w:rsidRDefault="008A0025">
      <w:pPr>
        <w:ind w:firstLine="567"/>
        <w:jc w:val="both"/>
        <w:rPr>
          <w:szCs w:val="24"/>
        </w:rPr>
      </w:pPr>
      <w:r>
        <w:rPr>
          <w:szCs w:val="24"/>
        </w:rPr>
        <w:t>72.2. Mokykla, įgyvendinanti pagrindinio ugdymo programą, gali priimti sprendimą 7–8 klasėse vietoje atskirų gamtos mokslų dalykų – biologijos, chemijos, fizikos – organizuoti vieno, gamtos mokslų, dalyko mokymąsi, nemažinant biologijai, chemijai ir fizikai Bendrųjų ugdymo planų 77 punkte skirtų pamokų per mokslo metus. Mokyklos, išbandančios gamtos mokslų kurso 5–8 klasėms programą, gali visas gamtos mokslams (biologijai, chemijai, fizikai) kurioje nors klasėje skirtas pamokas pavesti organizuoti vienam ar paskirstyti keliems gamtos mokslų mokytojams.</w:t>
      </w:r>
    </w:p>
    <w:p w:rsidR="001D5BE2" w:rsidRDefault="008A0025">
      <w:pPr>
        <w:ind w:firstLine="567"/>
        <w:jc w:val="both"/>
        <w:rPr>
          <w:szCs w:val="24"/>
        </w:rPr>
      </w:pPr>
      <w:r>
        <w:rPr>
          <w:szCs w:val="24"/>
        </w:rPr>
        <w:t xml:space="preserve">73. Technologijos. </w:t>
      </w:r>
    </w:p>
    <w:p w:rsidR="001D5BE2" w:rsidRDefault="008A0025">
      <w:pPr>
        <w:ind w:firstLine="567"/>
        <w:jc w:val="both"/>
        <w:rPr>
          <w:szCs w:val="24"/>
        </w:rPr>
      </w:pPr>
      <w:r>
        <w:rPr>
          <w:szCs w:val="24"/>
        </w:rPr>
        <w:t>73.1. Mokiniai, kurie mokosi pagal pagrindinio ugdymo programos pirmąją dalį (5–8 klasėse), kiekvienoje klasėje mokomi, proporcingai paskirsčius laiką mitybos, tekstilės, konstrukcinių medžiagų ir elektronikos technologijų programoms.</w:t>
      </w:r>
    </w:p>
    <w:p w:rsidR="001D5BE2" w:rsidRDefault="008A0025">
      <w:pPr>
        <w:ind w:firstLine="567"/>
        <w:jc w:val="both"/>
        <w:rPr>
          <w:szCs w:val="24"/>
        </w:rPr>
      </w:pPr>
      <w:r>
        <w:rPr>
          <w:szCs w:val="24"/>
        </w:rPr>
        <w:lastRenderedPageBreak/>
        <w:t>73.2. Mokiniams, kurie pradeda mokytis pagal pagrindinio ugdymo programos antrąją dalį, technologijų dalykas prasideda nuo privalomo 17 valandų integruoto technologijų kurso. Šio kurso programos įgyvendinimas (intensyvinimas, ekskursijos, susitikimai ar kt.) turi būti numatytas mokyklos ugdymo plane.</w:t>
      </w:r>
    </w:p>
    <w:p w:rsidR="001D5BE2" w:rsidRDefault="008A0025">
      <w:pPr>
        <w:ind w:firstLine="567"/>
        <w:jc w:val="both"/>
        <w:rPr>
          <w:szCs w:val="24"/>
        </w:rPr>
      </w:pPr>
      <w:r>
        <w:rPr>
          <w:szCs w:val="24"/>
        </w:rPr>
        <w:t>73.3. Mokiniai, baigę integruoto technologijų kurso programą, pagal savo interesus ir polinkius renkasi kurią nors privalomą technologijų programą (mitybos, tekstilės, konstrukcinių medžiagų, elektronikos, gaminių dizaino ir technologijų). Mokyklos ugdymo plane turi būti numatoma, kuriais atvejais mokiniai gali keisti pasirinktą technologijų programą.</w:t>
      </w:r>
    </w:p>
    <w:p w:rsidR="001D5BE2" w:rsidRDefault="008A0025">
      <w:pPr>
        <w:ind w:firstLine="567"/>
        <w:jc w:val="both"/>
        <w:rPr>
          <w:szCs w:val="24"/>
        </w:rPr>
      </w:pPr>
      <w:r>
        <w:rPr>
          <w:szCs w:val="24"/>
        </w:rPr>
        <w:t>73.4. Mokiniams, kurie mokosi pagal pagrindinio ugdymo programos antrąją dalį, gali būti siūloma rinktis kitokias technologinio ugdymo programas, mokyklos sukurtas, atsižvelgiant į specifinius mokinių poreikius, mokymosi sąlygų ypatumus, mokyklos ugdymo turinį (pavyzdžiui, mokykla, atsižvelgdama į mokyklos ugdymo turinio specifiškumą, gali parengti biotechnologijos,keramikos, robotikos, variklinių transporto priemonių ir kt. programas). Būtina, kad mokiniai, mokydamiesi pagal mokyklos parengtas technologinio ugdymo programas, įgytų pasiekimų, artimų ar tolygių numatytiesiems pagrindinio ugdymo technologijų bendrojoje programoje.</w:t>
      </w:r>
    </w:p>
    <w:p w:rsidR="001D5BE2" w:rsidRDefault="008A0025">
      <w:pPr>
        <w:ind w:firstLine="567"/>
        <w:jc w:val="both"/>
        <w:rPr>
          <w:szCs w:val="24"/>
        </w:rPr>
      </w:pPr>
      <w:r>
        <w:rPr>
          <w:szCs w:val="24"/>
        </w:rPr>
        <w:t>73.5. Mokykla, bendradarbiaudama su profesinio mokymo įstaiga, technologijų programų turinį gali derinti su atitinkama formaliojo profesinio mokymo programa, o jai įgyvendinti naudotis profesinio mokymo baze.</w:t>
      </w:r>
    </w:p>
    <w:p w:rsidR="001D5BE2" w:rsidRDefault="008A0025">
      <w:pPr>
        <w:ind w:firstLine="567"/>
        <w:jc w:val="both"/>
        <w:rPr>
          <w:szCs w:val="24"/>
        </w:rPr>
      </w:pPr>
      <w:r>
        <w:rPr>
          <w:szCs w:val="24"/>
        </w:rPr>
        <w:t>74. Informacinės technologijos.</w:t>
      </w:r>
    </w:p>
    <w:p w:rsidR="001D5BE2" w:rsidRDefault="008A0025">
      <w:pPr>
        <w:ind w:firstLine="567"/>
        <w:jc w:val="both"/>
        <w:rPr>
          <w:szCs w:val="24"/>
        </w:rPr>
      </w:pPr>
      <w:r>
        <w:rPr>
          <w:szCs w:val="24"/>
        </w:rPr>
        <w:t>74.1. 7–8 klasėse skiriamos 37 dalyko pamokos per dvejus metus. 7 klasėje pirmą pusmetį pamokos skiriamos informacinių technologijų bendrosios programos kursui (apie 50 procentų metinių pamokų), o antrą pusmetį informacinių technologijų mokoma integruotai su kitais dalykais (kiti 50 procentų pamokų); 8 klasėje – priešingai: pirmą pusmetį informacinių technologijų mokoma integruotai (apie 50 procentų metinių pamokų), o antrą pusmetį pamokos skiriamos informacinių technologijų bendrosios programos kursui (kiti 50 procentų pamokų). Gali būti integruojama, pavyzdžiui, su matematikos mokymu (pavyzdžiui, naudojimasis skaičiuokle sprendžiant statistikos uždavinius).</w:t>
      </w:r>
    </w:p>
    <w:p w:rsidR="001D5BE2" w:rsidRDefault="008A0025">
      <w:pPr>
        <w:ind w:firstLine="567"/>
        <w:jc w:val="both"/>
        <w:rPr>
          <w:szCs w:val="24"/>
        </w:rPr>
      </w:pPr>
      <w:r>
        <w:rPr>
          <w:szCs w:val="24"/>
        </w:rPr>
        <w:t>74.2. Integruojant dalyko ir informacinių technologijų programas, pamoką gali planuoti ir dalyko mokytoją konsultuoti informacinių technologijų mokytojas arba pamokoje gali dirbti du mokytojai (dalyko ir informacinių technologijų). Dalyko mokytojui turint pakankamai gerus skaitmeninio raštingumo gebėjimus, nėra būtina, kad pamokoje dirbtų du mokytojai.</w:t>
      </w:r>
    </w:p>
    <w:p w:rsidR="001D5BE2" w:rsidRDefault="008A0025">
      <w:pPr>
        <w:ind w:firstLine="567"/>
        <w:jc w:val="both"/>
        <w:rPr>
          <w:szCs w:val="24"/>
        </w:rPr>
      </w:pPr>
      <w:r>
        <w:rPr>
          <w:szCs w:val="24"/>
        </w:rPr>
        <w:t>74.3. 9–10 ir gimnazijos I–II klasių informacinių technologijų kursą sudaro privalomoji dalis ir vienas iš pasirenkamųjų programavimo pradmenų, kompiuterinės leidybos pradmenų arba tinklalapių kūrimo pradmenų modulių. Mokykla siūlo rinktis ne mažiau kaip iš dviejų modulių. Modulį renkasi mokinys.</w:t>
      </w:r>
    </w:p>
    <w:p w:rsidR="001D5BE2" w:rsidRDefault="008A0025">
      <w:pPr>
        <w:ind w:firstLine="567"/>
        <w:jc w:val="both"/>
        <w:rPr>
          <w:bCs/>
          <w:szCs w:val="24"/>
        </w:rPr>
      </w:pPr>
      <w:r>
        <w:rPr>
          <w:bCs/>
          <w:szCs w:val="24"/>
        </w:rPr>
        <w:t xml:space="preserve">75. Socialiniai mokslai. </w:t>
      </w:r>
    </w:p>
    <w:p w:rsidR="001D5BE2" w:rsidRDefault="008A0025">
      <w:pPr>
        <w:ind w:firstLine="567"/>
        <w:jc w:val="both"/>
        <w:rPr>
          <w:szCs w:val="24"/>
        </w:rPr>
      </w:pPr>
      <w:r>
        <w:rPr>
          <w:bCs/>
          <w:szCs w:val="24"/>
        </w:rPr>
        <w:t xml:space="preserve">75.1. Mokykla, įgyvendindama socialinių mokslų ugdymo turinį, </w:t>
      </w:r>
      <w:r>
        <w:rPr>
          <w:szCs w:val="24"/>
        </w:rPr>
        <w:t xml:space="preserve">9–10 ir gimnazijos I–II klasių mokinių projektinio darbo (tyrimo, kūrybinių darbų, socialinės veiklos) gebėjimams ugdyti gali skirti 20–30 procentų dalykui skirtų pamokų laiko per mokslo metus. </w:t>
      </w:r>
    </w:p>
    <w:p w:rsidR="001D5BE2" w:rsidRDefault="008A0025">
      <w:pPr>
        <w:ind w:firstLine="567"/>
        <w:jc w:val="both"/>
        <w:rPr>
          <w:szCs w:val="24"/>
        </w:rPr>
      </w:pPr>
      <w:r>
        <w:rPr>
          <w:szCs w:val="24"/>
        </w:rPr>
        <w:t xml:space="preserve">75.2. Laisvės kovų istorijai mokyti rekomenduojama skirti ne mažiau kaip 18 pamokų, integruojant temas į istorijos, lietuvių kalbos ir pilietiškumo pagrindų pamokas. </w:t>
      </w:r>
    </w:p>
    <w:p w:rsidR="001D5BE2" w:rsidRDefault="008A0025">
      <w:pPr>
        <w:ind w:firstLine="567"/>
        <w:jc w:val="both"/>
        <w:rPr>
          <w:color w:val="000000"/>
          <w:sz w:val="20"/>
          <w:lang w:eastAsia="lt-LT"/>
        </w:rPr>
      </w:pPr>
      <w:r>
        <w:rPr>
          <w:szCs w:val="24"/>
        </w:rPr>
        <w:t xml:space="preserve">75.3. </w:t>
      </w:r>
      <w:r>
        <w:rPr>
          <w:color w:val="000000"/>
          <w:szCs w:val="24"/>
          <w:lang w:eastAsia="lt-LT"/>
        </w:rPr>
        <w:t>Rekomenduojama į istorijos, geografijos, pilietiškumo ugdymo pagrindų dalykų turinį integruoti Lietuvos ir pasaulio realijas, kurios turi būti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Pr>
          <w:color w:val="000000"/>
          <w:sz w:val="20"/>
          <w:lang w:eastAsia="lt-LT"/>
        </w:rPr>
        <w:t>.</w:t>
      </w:r>
    </w:p>
    <w:p w:rsidR="001D5BE2" w:rsidRDefault="008A0025">
      <w:pPr>
        <w:ind w:firstLine="567"/>
        <w:jc w:val="both"/>
        <w:rPr>
          <w:szCs w:val="24"/>
        </w:rPr>
      </w:pPr>
      <w:r>
        <w:rPr>
          <w:szCs w:val="24"/>
        </w:rPr>
        <w:lastRenderedPageBreak/>
        <w:t>75.4. Mokykla siūlo mokiniams pasirinkti mokytis Nacionalinio saugumo ir krašto gynybos modulį pagal Nacionalinio saugumo ir krašto gynybos programą, patvirtintą Lietuvos Respublikos švietimo ir mokslo ministro 2017 m. lapkričio 28 d. įsakymu Nr. V–943 „Dėl Nacionalinio saugumo ir krašto gynybos programos patvirtinimo“. Šiai programai įgyvendinti pamokos skiriamos iš numatytųjų mokinio ugdymo poreikiams ir mokymosi pagalbai teikti.</w:t>
      </w:r>
    </w:p>
    <w:p w:rsidR="001D5BE2" w:rsidRDefault="008A0025">
      <w:pPr>
        <w:ind w:firstLine="567"/>
        <w:jc w:val="both"/>
        <w:rPr>
          <w:color w:val="000000"/>
          <w:szCs w:val="24"/>
        </w:rPr>
      </w:pPr>
      <w:r>
        <w:rPr>
          <w:szCs w:val="24"/>
        </w:rPr>
        <w:t>76. Fizinis ugdymas.</w:t>
      </w:r>
    </w:p>
    <w:p w:rsidR="001D5BE2" w:rsidRDefault="008A0025">
      <w:pPr>
        <w:ind w:firstLine="567"/>
        <w:jc w:val="both"/>
        <w:rPr>
          <w:szCs w:val="24"/>
        </w:rPr>
      </w:pPr>
      <w:r>
        <w:rPr>
          <w:szCs w:val="24"/>
        </w:rPr>
        <w:t>76.1. Mokiniui, kuris:</w:t>
      </w:r>
    </w:p>
    <w:p w:rsidR="001D5BE2" w:rsidRDefault="008A0025">
      <w:pPr>
        <w:ind w:firstLine="567"/>
        <w:jc w:val="both"/>
        <w:rPr>
          <w:szCs w:val="24"/>
        </w:rPr>
      </w:pPr>
      <w:r>
        <w:rPr>
          <w:szCs w:val="24"/>
        </w:rPr>
        <w:t xml:space="preserve">76.1.1. 2019–2020 mokslo metais mokosi 5 ar 6 klasėje, privalomos 3 fizinio ugdymo pamokos per savaitę, per mokslo metus – 111 pamokų; </w:t>
      </w:r>
    </w:p>
    <w:p w:rsidR="001D5BE2" w:rsidRDefault="008A0025">
      <w:pPr>
        <w:ind w:firstLine="567"/>
        <w:jc w:val="both"/>
        <w:rPr>
          <w:szCs w:val="24"/>
        </w:rPr>
      </w:pPr>
      <w:r>
        <w:rPr>
          <w:szCs w:val="24"/>
        </w:rPr>
        <w:t>76.1.2. 2020–2021 mokslo metais mokosi 5, 6 ar 7 klasėje, privalomos 3 fizinio ugdymo pamokos per savaitę, per mokslo metus – 111 pamokų.</w:t>
      </w:r>
    </w:p>
    <w:p w:rsidR="001D5BE2" w:rsidRDefault="008A0025">
      <w:pPr>
        <w:ind w:firstLine="567"/>
        <w:jc w:val="both"/>
        <w:rPr>
          <w:szCs w:val="24"/>
        </w:rPr>
      </w:pPr>
      <w:r>
        <w:rPr>
          <w:szCs w:val="24"/>
        </w:rPr>
        <w:t xml:space="preserve">76.2. Būtina sudaryti sąlygas kiekvienam mokiniui rinktis jo pomėgius atitinkančią </w:t>
      </w:r>
      <w:r>
        <w:rPr>
          <w:color w:val="000000"/>
          <w:szCs w:val="24"/>
        </w:rPr>
        <w:t xml:space="preserve">neformaliojo švietimo programą, skirtą fizinio aktyvumo veikloms. </w:t>
      </w:r>
      <w:r>
        <w:rPr>
          <w:szCs w:val="24"/>
        </w:rPr>
        <w:t>Mokykla užtikrina pasiūlos įvairovę ir organizuoja mokinių, lankančių šias programas, apskaitą.</w:t>
      </w:r>
    </w:p>
    <w:p w:rsidR="001D5BE2" w:rsidRDefault="008A0025">
      <w:pPr>
        <w:ind w:firstLine="567"/>
        <w:jc w:val="both"/>
        <w:rPr>
          <w:szCs w:val="24"/>
        </w:rPr>
      </w:pPr>
      <w:r>
        <w:rPr>
          <w:szCs w:val="24"/>
        </w:rPr>
        <w:t>76.3. Organizuojant fizinio ugdymo pamokas gali būti sudaromos atskiros mergaičių ir berniukų grupės iš paralelių ar gretimų klasių mokinių (pavyzdžiui, 5A ir 5B ar 7A ir 8B). Jei pakanka mokymo lėšų, klasė gali būti dalijama į grupes.</w:t>
      </w:r>
    </w:p>
    <w:p w:rsidR="001D5BE2" w:rsidRDefault="008A0025">
      <w:pPr>
        <w:ind w:firstLine="567"/>
        <w:jc w:val="both"/>
        <w:rPr>
          <w:szCs w:val="24"/>
        </w:rPr>
      </w:pPr>
      <w:r>
        <w:rPr>
          <w:szCs w:val="24"/>
        </w:rPr>
        <w:t xml:space="preserve">76.4. Mokykla numato, kaip organizuos ugdymą specialiosios medicininės fizinio pajėgumo grupės mokiniams: </w:t>
      </w:r>
    </w:p>
    <w:p w:rsidR="001D5BE2" w:rsidRDefault="008A0025">
      <w:pPr>
        <w:ind w:firstLine="567"/>
        <w:jc w:val="both"/>
        <w:rPr>
          <w:szCs w:val="24"/>
        </w:rPr>
      </w:pPr>
      <w:r>
        <w:rPr>
          <w:szCs w:val="24"/>
        </w:rPr>
        <w:t>76.4.1. pagal ligų pobūdį iš įvairių klasių sudaromos 7–12 mokinių grupės, kurioms skiriamos 2 pamokos per savaitę, nuo 2019–2020 mokslo metų 5 ir 6 klasės mokiniams skiriamos 3 fizinio ugdymo pamokos per savaitę, o nuo 2020–2021 mokslo metų 3 fizinio ugdymo pamokos skiriamos ir 7 klasės mokiniams;</w:t>
      </w:r>
    </w:p>
    <w:p w:rsidR="001D5BE2" w:rsidRDefault="008A0025">
      <w:pPr>
        <w:ind w:firstLine="567"/>
        <w:jc w:val="both"/>
        <w:rPr>
          <w:szCs w:val="24"/>
        </w:rPr>
      </w:pPr>
      <w:r>
        <w:rPr>
          <w:szCs w:val="24"/>
        </w:rPr>
        <w:t>76.4.2. mokiniai gali dalyvauti pamokose su pagrindine grupe, bet pratimai ir krūvis jiems skiriami pagal gydytojo rekomendacijas ir atsižvelgiant į savijautą;</w:t>
      </w:r>
    </w:p>
    <w:p w:rsidR="001D5BE2" w:rsidRDefault="008A0025">
      <w:pPr>
        <w:ind w:firstLine="567"/>
        <w:jc w:val="both"/>
        <w:rPr>
          <w:szCs w:val="24"/>
        </w:rPr>
      </w:pPr>
      <w:r>
        <w:rPr>
          <w:szCs w:val="24"/>
        </w:rPr>
        <w:t>76.4.3. tėvų (globėjų, rūpintojų) pageidavimu mokiniai gali lankyti sveikatos grupes ne mokykloje.</w:t>
      </w:r>
    </w:p>
    <w:p w:rsidR="001D5BE2" w:rsidRDefault="008A0025">
      <w:pPr>
        <w:ind w:firstLine="567"/>
        <w:jc w:val="both"/>
        <w:rPr>
          <w:szCs w:val="24"/>
        </w:rPr>
      </w:pPr>
      <w:r>
        <w:rPr>
          <w:szCs w:val="24"/>
        </w:rPr>
        <w:t>76.5.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1D5BE2" w:rsidRDefault="008A0025">
      <w:pPr>
        <w:ind w:firstLine="567"/>
        <w:jc w:val="both"/>
        <w:rPr>
          <w:szCs w:val="24"/>
        </w:rPr>
      </w:pPr>
      <w:r>
        <w:rPr>
          <w:szCs w:val="24"/>
        </w:rPr>
        <w:t>76.6. Mokykla mokiniams, atleistiems nuo fizinio ugdymo pamokų dėl sveikatos ir laikinai dėl ligos, siūlo kitą veiklą (pavyzdžiui, stalo žaidimus, šaškes, šachmatus, veiklą kompiuterių klasėje, bibliotekoje, konsultacijas, socialinę veiklą ir pan.).</w:t>
      </w:r>
    </w:p>
    <w:p w:rsidR="001D5BE2" w:rsidRDefault="008A0025">
      <w:pPr>
        <w:ind w:firstLine="567"/>
        <w:jc w:val="both"/>
        <w:rPr>
          <w:szCs w:val="24"/>
        </w:rPr>
      </w:pPr>
      <w:r>
        <w:rPr>
          <w:szCs w:val="24"/>
        </w:rPr>
        <w:t>77. Minimalus pamokų skaičius Pagrindinio ugdymo programai grupinio mokymosi forma kasdieniu ar nuotoliniu mokymo proceso organizavimo būdu įgyvendinti per dvejus mokslo metus ir per savaitę: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850"/>
        <w:gridCol w:w="851"/>
        <w:gridCol w:w="709"/>
        <w:gridCol w:w="931"/>
        <w:gridCol w:w="1195"/>
        <w:gridCol w:w="850"/>
        <w:gridCol w:w="993"/>
        <w:gridCol w:w="1134"/>
      </w:tblGrid>
      <w:tr w:rsidR="001D5BE2">
        <w:trPr>
          <w:trHeight w:val="434"/>
        </w:trPr>
        <w:tc>
          <w:tcPr>
            <w:tcW w:w="2547" w:type="dxa"/>
            <w:tcBorders>
              <w:tl2br w:val="single" w:sz="4" w:space="0" w:color="auto"/>
            </w:tcBorders>
          </w:tcPr>
          <w:p w:rsidR="001D5BE2" w:rsidRDefault="001D5BE2">
            <w:pPr>
              <w:overflowPunct w:val="0"/>
              <w:ind w:firstLine="864"/>
              <w:textAlignment w:val="baseline"/>
              <w:rPr>
                <w:sz w:val="18"/>
                <w:szCs w:val="18"/>
              </w:rPr>
            </w:pPr>
          </w:p>
          <w:p w:rsidR="001D5BE2" w:rsidRDefault="008A0025">
            <w:pPr>
              <w:overflowPunct w:val="0"/>
              <w:ind w:firstLine="1392"/>
              <w:textAlignment w:val="baseline"/>
              <w:rPr>
                <w:sz w:val="18"/>
                <w:szCs w:val="18"/>
              </w:rPr>
            </w:pPr>
            <w:r>
              <w:rPr>
                <w:sz w:val="18"/>
                <w:szCs w:val="18"/>
              </w:rPr>
              <w:t>Klasė</w:t>
            </w:r>
          </w:p>
          <w:p w:rsidR="001D5BE2" w:rsidRDefault="001D5BE2">
            <w:pPr>
              <w:overflowPunct w:val="0"/>
              <w:ind w:firstLine="48"/>
              <w:textAlignment w:val="baseline"/>
              <w:rPr>
                <w:sz w:val="18"/>
                <w:szCs w:val="18"/>
              </w:rPr>
            </w:pPr>
          </w:p>
          <w:p w:rsidR="001D5BE2" w:rsidRDefault="008A0025">
            <w:pPr>
              <w:overflowPunct w:val="0"/>
              <w:textAlignment w:val="baseline"/>
              <w:rPr>
                <w:sz w:val="18"/>
                <w:szCs w:val="18"/>
              </w:rPr>
            </w:pPr>
            <w:r>
              <w:rPr>
                <w:sz w:val="18"/>
                <w:szCs w:val="18"/>
              </w:rPr>
              <w:t xml:space="preserve">Ugdymo sritys </w:t>
            </w:r>
          </w:p>
          <w:p w:rsidR="001D5BE2" w:rsidRDefault="008A0025">
            <w:pPr>
              <w:overflowPunct w:val="0"/>
              <w:textAlignment w:val="baseline"/>
              <w:rPr>
                <w:sz w:val="18"/>
                <w:szCs w:val="18"/>
              </w:rPr>
            </w:pPr>
            <w:r>
              <w:rPr>
                <w:sz w:val="18"/>
                <w:szCs w:val="18"/>
              </w:rPr>
              <w:t xml:space="preserve">ir dalykai </w:t>
            </w:r>
          </w:p>
        </w:tc>
        <w:tc>
          <w:tcPr>
            <w:tcW w:w="850" w:type="dxa"/>
            <w:vAlign w:val="center"/>
          </w:tcPr>
          <w:p w:rsidR="001D5BE2" w:rsidRDefault="008A0025">
            <w:pPr>
              <w:overflowPunct w:val="0"/>
              <w:jc w:val="center"/>
              <w:textAlignment w:val="baseline"/>
              <w:rPr>
                <w:sz w:val="18"/>
                <w:szCs w:val="18"/>
              </w:rPr>
            </w:pPr>
            <w:r>
              <w:rPr>
                <w:sz w:val="18"/>
                <w:szCs w:val="18"/>
              </w:rPr>
              <w:t>5</w:t>
            </w:r>
          </w:p>
        </w:tc>
        <w:tc>
          <w:tcPr>
            <w:tcW w:w="851" w:type="dxa"/>
            <w:vAlign w:val="center"/>
          </w:tcPr>
          <w:p w:rsidR="001D5BE2" w:rsidRDefault="008A0025">
            <w:pPr>
              <w:overflowPunct w:val="0"/>
              <w:jc w:val="center"/>
              <w:textAlignment w:val="baseline"/>
              <w:rPr>
                <w:sz w:val="18"/>
                <w:szCs w:val="18"/>
              </w:rPr>
            </w:pPr>
            <w:r>
              <w:rPr>
                <w:sz w:val="18"/>
                <w:szCs w:val="18"/>
              </w:rPr>
              <w:t>6</w:t>
            </w:r>
          </w:p>
        </w:tc>
        <w:tc>
          <w:tcPr>
            <w:tcW w:w="709" w:type="dxa"/>
            <w:vAlign w:val="center"/>
          </w:tcPr>
          <w:p w:rsidR="001D5BE2" w:rsidRDefault="008A0025">
            <w:pPr>
              <w:overflowPunct w:val="0"/>
              <w:jc w:val="center"/>
              <w:textAlignment w:val="baseline"/>
              <w:rPr>
                <w:sz w:val="18"/>
                <w:szCs w:val="18"/>
              </w:rPr>
            </w:pPr>
            <w:r>
              <w:rPr>
                <w:sz w:val="18"/>
                <w:szCs w:val="18"/>
              </w:rPr>
              <w:t>7</w:t>
            </w:r>
          </w:p>
        </w:tc>
        <w:tc>
          <w:tcPr>
            <w:tcW w:w="931" w:type="dxa"/>
            <w:vAlign w:val="center"/>
          </w:tcPr>
          <w:p w:rsidR="001D5BE2" w:rsidRDefault="008A0025">
            <w:pPr>
              <w:overflowPunct w:val="0"/>
              <w:jc w:val="center"/>
              <w:textAlignment w:val="baseline"/>
              <w:rPr>
                <w:sz w:val="18"/>
                <w:szCs w:val="18"/>
              </w:rPr>
            </w:pPr>
            <w:r>
              <w:rPr>
                <w:sz w:val="18"/>
                <w:szCs w:val="18"/>
              </w:rPr>
              <w:t>8</w:t>
            </w:r>
          </w:p>
        </w:tc>
        <w:tc>
          <w:tcPr>
            <w:tcW w:w="1195" w:type="dxa"/>
            <w:vAlign w:val="center"/>
          </w:tcPr>
          <w:p w:rsidR="001D5BE2" w:rsidRDefault="008A0025">
            <w:pPr>
              <w:overflowPunct w:val="0"/>
              <w:textAlignment w:val="baseline"/>
              <w:rPr>
                <w:sz w:val="18"/>
                <w:szCs w:val="18"/>
              </w:rPr>
            </w:pPr>
            <w:r>
              <w:rPr>
                <w:sz w:val="18"/>
                <w:szCs w:val="18"/>
              </w:rPr>
              <w:t>Pagrindinio ugdymo programos I dalyje</w:t>
            </w:r>
          </w:p>
          <w:p w:rsidR="001D5BE2" w:rsidRDefault="008A0025">
            <w:pPr>
              <w:overflowPunct w:val="0"/>
              <w:textAlignment w:val="baseline"/>
              <w:rPr>
                <w:sz w:val="18"/>
                <w:szCs w:val="18"/>
              </w:rPr>
            </w:pPr>
            <w:r>
              <w:rPr>
                <w:sz w:val="18"/>
                <w:szCs w:val="18"/>
              </w:rPr>
              <w:t>(5–8 klasė)</w:t>
            </w:r>
          </w:p>
        </w:tc>
        <w:tc>
          <w:tcPr>
            <w:tcW w:w="850" w:type="dxa"/>
            <w:vAlign w:val="center"/>
          </w:tcPr>
          <w:p w:rsidR="001D5BE2" w:rsidRDefault="008A0025">
            <w:pPr>
              <w:overflowPunct w:val="0"/>
              <w:jc w:val="center"/>
              <w:textAlignment w:val="baseline"/>
              <w:rPr>
                <w:sz w:val="18"/>
                <w:szCs w:val="18"/>
              </w:rPr>
            </w:pPr>
            <w:r>
              <w:rPr>
                <w:sz w:val="18"/>
                <w:szCs w:val="18"/>
              </w:rPr>
              <w:t>9 / gimnazijos I</w:t>
            </w:r>
          </w:p>
          <w:p w:rsidR="001D5BE2" w:rsidRDefault="008A0025">
            <w:pPr>
              <w:overflowPunct w:val="0"/>
              <w:jc w:val="center"/>
              <w:textAlignment w:val="baseline"/>
              <w:rPr>
                <w:sz w:val="18"/>
                <w:szCs w:val="18"/>
              </w:rPr>
            </w:pPr>
            <w:r>
              <w:rPr>
                <w:sz w:val="18"/>
                <w:szCs w:val="18"/>
              </w:rPr>
              <w:t xml:space="preserve">klasė </w:t>
            </w:r>
          </w:p>
        </w:tc>
        <w:tc>
          <w:tcPr>
            <w:tcW w:w="993" w:type="dxa"/>
            <w:vAlign w:val="center"/>
          </w:tcPr>
          <w:p w:rsidR="001D5BE2" w:rsidRDefault="008A0025">
            <w:pPr>
              <w:overflowPunct w:val="0"/>
              <w:jc w:val="center"/>
              <w:textAlignment w:val="baseline"/>
              <w:rPr>
                <w:sz w:val="18"/>
                <w:szCs w:val="18"/>
              </w:rPr>
            </w:pPr>
            <w:r>
              <w:rPr>
                <w:sz w:val="18"/>
                <w:szCs w:val="18"/>
              </w:rPr>
              <w:t>10 / gimnazijos II</w:t>
            </w:r>
          </w:p>
          <w:p w:rsidR="001D5BE2" w:rsidRDefault="008A0025">
            <w:pPr>
              <w:overflowPunct w:val="0"/>
              <w:ind w:firstLine="48"/>
              <w:jc w:val="center"/>
              <w:textAlignment w:val="baseline"/>
              <w:rPr>
                <w:sz w:val="18"/>
                <w:szCs w:val="18"/>
              </w:rPr>
            </w:pPr>
            <w:r>
              <w:rPr>
                <w:sz w:val="18"/>
                <w:szCs w:val="18"/>
              </w:rPr>
              <w:t>klasė</w:t>
            </w:r>
          </w:p>
        </w:tc>
        <w:tc>
          <w:tcPr>
            <w:tcW w:w="1134" w:type="dxa"/>
            <w:vAlign w:val="center"/>
          </w:tcPr>
          <w:p w:rsidR="001D5BE2" w:rsidRDefault="008A0025">
            <w:pPr>
              <w:overflowPunct w:val="0"/>
              <w:textAlignment w:val="baseline"/>
              <w:rPr>
                <w:sz w:val="18"/>
                <w:szCs w:val="18"/>
              </w:rPr>
            </w:pPr>
            <w:r>
              <w:rPr>
                <w:sz w:val="18"/>
                <w:szCs w:val="18"/>
              </w:rPr>
              <w:t>Pagrindinio ugdymo programoje (iš viso)</w:t>
            </w:r>
          </w:p>
        </w:tc>
      </w:tr>
      <w:tr w:rsidR="001D5BE2">
        <w:trPr>
          <w:trHeight w:val="199"/>
        </w:trPr>
        <w:tc>
          <w:tcPr>
            <w:tcW w:w="2547" w:type="dxa"/>
            <w:vAlign w:val="center"/>
          </w:tcPr>
          <w:p w:rsidR="001D5BE2" w:rsidRDefault="008A0025">
            <w:pPr>
              <w:overflowPunct w:val="0"/>
              <w:textAlignment w:val="baseline"/>
              <w:rPr>
                <w:sz w:val="18"/>
                <w:szCs w:val="18"/>
              </w:rPr>
            </w:pPr>
            <w:r>
              <w:rPr>
                <w:sz w:val="18"/>
                <w:szCs w:val="18"/>
              </w:rPr>
              <w:t xml:space="preserve">Dorinis ugdymas </w:t>
            </w:r>
          </w:p>
        </w:tc>
        <w:tc>
          <w:tcPr>
            <w:tcW w:w="1701" w:type="dxa"/>
            <w:gridSpan w:val="2"/>
            <w:vAlign w:val="center"/>
          </w:tcPr>
          <w:p w:rsidR="001D5BE2" w:rsidRDefault="001D5BE2">
            <w:pPr>
              <w:overflowPunct w:val="0"/>
              <w:jc w:val="center"/>
              <w:textAlignment w:val="baseline"/>
              <w:rPr>
                <w:sz w:val="18"/>
                <w:szCs w:val="18"/>
              </w:rPr>
            </w:pPr>
          </w:p>
        </w:tc>
        <w:tc>
          <w:tcPr>
            <w:tcW w:w="1640" w:type="dxa"/>
            <w:gridSpan w:val="2"/>
            <w:vAlign w:val="center"/>
          </w:tcPr>
          <w:p w:rsidR="001D5BE2" w:rsidRDefault="001D5BE2">
            <w:pPr>
              <w:overflowPunct w:val="0"/>
              <w:jc w:val="center"/>
              <w:textAlignment w:val="baseline"/>
              <w:rPr>
                <w:sz w:val="18"/>
                <w:szCs w:val="18"/>
              </w:rPr>
            </w:pPr>
          </w:p>
        </w:tc>
        <w:tc>
          <w:tcPr>
            <w:tcW w:w="1195" w:type="dxa"/>
            <w:vAlign w:val="center"/>
          </w:tcPr>
          <w:p w:rsidR="001D5BE2" w:rsidRDefault="001D5BE2">
            <w:pPr>
              <w:overflowPunct w:val="0"/>
              <w:jc w:val="center"/>
              <w:textAlignment w:val="baseline"/>
              <w:rPr>
                <w:sz w:val="18"/>
                <w:szCs w:val="18"/>
              </w:rPr>
            </w:pPr>
          </w:p>
        </w:tc>
        <w:tc>
          <w:tcPr>
            <w:tcW w:w="1843" w:type="dxa"/>
            <w:gridSpan w:val="2"/>
            <w:vAlign w:val="center"/>
          </w:tcPr>
          <w:p w:rsidR="001D5BE2" w:rsidRDefault="001D5BE2">
            <w:pPr>
              <w:overflowPunct w:val="0"/>
              <w:jc w:val="center"/>
              <w:textAlignment w:val="baseline"/>
              <w:rPr>
                <w:sz w:val="18"/>
                <w:szCs w:val="18"/>
              </w:rPr>
            </w:pPr>
          </w:p>
        </w:tc>
        <w:tc>
          <w:tcPr>
            <w:tcW w:w="1134" w:type="dxa"/>
            <w:vAlign w:val="center"/>
          </w:tcPr>
          <w:p w:rsidR="001D5BE2" w:rsidRDefault="001D5BE2">
            <w:pPr>
              <w:overflowPunct w:val="0"/>
              <w:jc w:val="center"/>
              <w:textAlignment w:val="baseline"/>
              <w:rPr>
                <w:sz w:val="18"/>
                <w:szCs w:val="18"/>
              </w:rPr>
            </w:pPr>
          </w:p>
        </w:tc>
      </w:tr>
      <w:tr w:rsidR="001D5BE2">
        <w:trPr>
          <w:trHeight w:val="199"/>
        </w:trPr>
        <w:tc>
          <w:tcPr>
            <w:tcW w:w="2547" w:type="dxa"/>
            <w:vAlign w:val="center"/>
          </w:tcPr>
          <w:p w:rsidR="001D5BE2" w:rsidRDefault="008A0025">
            <w:pPr>
              <w:overflowPunct w:val="0"/>
              <w:textAlignment w:val="baseline"/>
              <w:rPr>
                <w:sz w:val="18"/>
                <w:szCs w:val="18"/>
              </w:rPr>
            </w:pPr>
            <w:r>
              <w:rPr>
                <w:sz w:val="18"/>
                <w:szCs w:val="18"/>
              </w:rPr>
              <w:t xml:space="preserve">Dorinis ugdymas (etika) Dorinis ugdymas (tikyba) </w:t>
            </w:r>
          </w:p>
        </w:tc>
        <w:tc>
          <w:tcPr>
            <w:tcW w:w="1701" w:type="dxa"/>
            <w:gridSpan w:val="2"/>
            <w:vAlign w:val="center"/>
          </w:tcPr>
          <w:p w:rsidR="001D5BE2" w:rsidRDefault="008A0025">
            <w:pPr>
              <w:overflowPunct w:val="0"/>
              <w:jc w:val="center"/>
              <w:rPr>
                <w:sz w:val="18"/>
                <w:szCs w:val="18"/>
              </w:rPr>
            </w:pPr>
            <w:r>
              <w:rPr>
                <w:sz w:val="18"/>
                <w:szCs w:val="18"/>
              </w:rPr>
              <w:t>74 (1;1)</w:t>
            </w:r>
          </w:p>
        </w:tc>
        <w:tc>
          <w:tcPr>
            <w:tcW w:w="1640" w:type="dxa"/>
            <w:gridSpan w:val="2"/>
            <w:vAlign w:val="center"/>
          </w:tcPr>
          <w:p w:rsidR="001D5BE2" w:rsidRDefault="008A0025">
            <w:pPr>
              <w:overflowPunct w:val="0"/>
              <w:jc w:val="center"/>
              <w:rPr>
                <w:sz w:val="18"/>
                <w:szCs w:val="18"/>
              </w:rPr>
            </w:pPr>
            <w:r>
              <w:rPr>
                <w:sz w:val="18"/>
                <w:szCs w:val="18"/>
              </w:rPr>
              <w:t>74 (1;1)</w:t>
            </w:r>
          </w:p>
        </w:tc>
        <w:tc>
          <w:tcPr>
            <w:tcW w:w="1195" w:type="dxa"/>
            <w:vAlign w:val="center"/>
          </w:tcPr>
          <w:p w:rsidR="001D5BE2" w:rsidRDefault="008A0025">
            <w:pPr>
              <w:overflowPunct w:val="0"/>
              <w:jc w:val="center"/>
              <w:rPr>
                <w:sz w:val="18"/>
                <w:szCs w:val="18"/>
              </w:rPr>
            </w:pPr>
            <w:r>
              <w:rPr>
                <w:sz w:val="18"/>
                <w:szCs w:val="18"/>
              </w:rPr>
              <w:t>148</w:t>
            </w:r>
          </w:p>
        </w:tc>
        <w:tc>
          <w:tcPr>
            <w:tcW w:w="1843" w:type="dxa"/>
            <w:gridSpan w:val="2"/>
            <w:vAlign w:val="center"/>
          </w:tcPr>
          <w:p w:rsidR="001D5BE2" w:rsidRDefault="008A0025">
            <w:pPr>
              <w:overflowPunct w:val="0"/>
              <w:jc w:val="center"/>
              <w:rPr>
                <w:sz w:val="18"/>
                <w:szCs w:val="18"/>
              </w:rPr>
            </w:pPr>
            <w:r>
              <w:rPr>
                <w:sz w:val="18"/>
                <w:szCs w:val="18"/>
              </w:rPr>
              <w:t>74 (1;1)</w:t>
            </w:r>
          </w:p>
        </w:tc>
        <w:tc>
          <w:tcPr>
            <w:tcW w:w="1134" w:type="dxa"/>
            <w:vAlign w:val="center"/>
          </w:tcPr>
          <w:p w:rsidR="001D5BE2" w:rsidRDefault="008A0025">
            <w:pPr>
              <w:overflowPunct w:val="0"/>
              <w:jc w:val="center"/>
              <w:rPr>
                <w:sz w:val="18"/>
                <w:szCs w:val="18"/>
              </w:rPr>
            </w:pPr>
            <w:r>
              <w:rPr>
                <w:sz w:val="18"/>
                <w:szCs w:val="18"/>
              </w:rPr>
              <w:t xml:space="preserve">222 </w:t>
            </w:r>
          </w:p>
        </w:tc>
      </w:tr>
      <w:tr w:rsidR="001D5BE2">
        <w:trPr>
          <w:trHeight w:val="239"/>
        </w:trPr>
        <w:tc>
          <w:tcPr>
            <w:tcW w:w="2547" w:type="dxa"/>
            <w:vAlign w:val="center"/>
          </w:tcPr>
          <w:p w:rsidR="001D5BE2" w:rsidRDefault="008A0025">
            <w:pPr>
              <w:overflowPunct w:val="0"/>
              <w:textAlignment w:val="baseline"/>
              <w:rPr>
                <w:sz w:val="18"/>
                <w:szCs w:val="18"/>
              </w:rPr>
            </w:pPr>
            <w:r>
              <w:rPr>
                <w:sz w:val="18"/>
                <w:szCs w:val="18"/>
              </w:rPr>
              <w:t xml:space="preserve">Kalbos </w:t>
            </w:r>
          </w:p>
        </w:tc>
        <w:tc>
          <w:tcPr>
            <w:tcW w:w="7513" w:type="dxa"/>
            <w:gridSpan w:val="8"/>
            <w:vAlign w:val="center"/>
          </w:tcPr>
          <w:p w:rsidR="001D5BE2" w:rsidRDefault="001D5BE2">
            <w:pPr>
              <w:overflowPunct w:val="0"/>
              <w:jc w:val="center"/>
              <w:textAlignment w:val="baseline"/>
              <w:rPr>
                <w:sz w:val="18"/>
                <w:szCs w:val="18"/>
              </w:rPr>
            </w:pPr>
          </w:p>
        </w:tc>
      </w:tr>
      <w:tr w:rsidR="001D5BE2">
        <w:trPr>
          <w:trHeight w:val="247"/>
        </w:trPr>
        <w:tc>
          <w:tcPr>
            <w:tcW w:w="2547" w:type="dxa"/>
            <w:vAlign w:val="center"/>
          </w:tcPr>
          <w:p w:rsidR="001D5BE2" w:rsidRDefault="008A0025">
            <w:pPr>
              <w:overflowPunct w:val="0"/>
              <w:textAlignment w:val="baseline"/>
              <w:rPr>
                <w:sz w:val="18"/>
                <w:szCs w:val="18"/>
              </w:rPr>
            </w:pPr>
            <w:r>
              <w:rPr>
                <w:sz w:val="18"/>
                <w:szCs w:val="18"/>
              </w:rPr>
              <w:t xml:space="preserve">Lietuvių kalba ir literatūra </w:t>
            </w:r>
          </w:p>
        </w:tc>
        <w:tc>
          <w:tcPr>
            <w:tcW w:w="1701" w:type="dxa"/>
            <w:gridSpan w:val="2"/>
            <w:vAlign w:val="center"/>
          </w:tcPr>
          <w:p w:rsidR="001D5BE2" w:rsidRDefault="008A0025">
            <w:pPr>
              <w:overflowPunct w:val="0"/>
              <w:jc w:val="center"/>
              <w:textAlignment w:val="baseline"/>
              <w:rPr>
                <w:sz w:val="18"/>
                <w:szCs w:val="18"/>
              </w:rPr>
            </w:pPr>
            <w:r>
              <w:rPr>
                <w:sz w:val="18"/>
                <w:szCs w:val="18"/>
              </w:rPr>
              <w:t>370 (5;5)</w:t>
            </w:r>
          </w:p>
        </w:tc>
        <w:tc>
          <w:tcPr>
            <w:tcW w:w="1640" w:type="dxa"/>
            <w:gridSpan w:val="2"/>
            <w:vAlign w:val="center"/>
          </w:tcPr>
          <w:p w:rsidR="001D5BE2" w:rsidRDefault="008A0025">
            <w:pPr>
              <w:overflowPunct w:val="0"/>
              <w:jc w:val="center"/>
              <w:textAlignment w:val="baseline"/>
              <w:rPr>
                <w:sz w:val="18"/>
                <w:szCs w:val="18"/>
              </w:rPr>
            </w:pPr>
            <w:r>
              <w:rPr>
                <w:sz w:val="18"/>
                <w:szCs w:val="18"/>
              </w:rPr>
              <w:t>370 (5;5)</w:t>
            </w:r>
          </w:p>
        </w:tc>
        <w:tc>
          <w:tcPr>
            <w:tcW w:w="1195" w:type="dxa"/>
            <w:vAlign w:val="center"/>
          </w:tcPr>
          <w:p w:rsidR="001D5BE2" w:rsidRDefault="008A0025">
            <w:pPr>
              <w:overflowPunct w:val="0"/>
              <w:jc w:val="center"/>
              <w:textAlignment w:val="baseline"/>
              <w:rPr>
                <w:sz w:val="18"/>
                <w:szCs w:val="18"/>
              </w:rPr>
            </w:pPr>
            <w:r>
              <w:rPr>
                <w:sz w:val="18"/>
                <w:szCs w:val="18"/>
              </w:rPr>
              <w:t>740</w:t>
            </w:r>
          </w:p>
        </w:tc>
        <w:tc>
          <w:tcPr>
            <w:tcW w:w="1843" w:type="dxa"/>
            <w:gridSpan w:val="2"/>
            <w:vAlign w:val="center"/>
          </w:tcPr>
          <w:p w:rsidR="001D5BE2" w:rsidRDefault="008A0025">
            <w:pPr>
              <w:overflowPunct w:val="0"/>
              <w:jc w:val="center"/>
              <w:textAlignment w:val="baseline"/>
              <w:rPr>
                <w:sz w:val="18"/>
                <w:szCs w:val="18"/>
              </w:rPr>
            </w:pPr>
            <w:r>
              <w:rPr>
                <w:sz w:val="18"/>
                <w:szCs w:val="18"/>
              </w:rPr>
              <w:t>333 (4;5 / 5;4)</w:t>
            </w:r>
          </w:p>
        </w:tc>
        <w:tc>
          <w:tcPr>
            <w:tcW w:w="1134" w:type="dxa"/>
            <w:vAlign w:val="center"/>
          </w:tcPr>
          <w:p w:rsidR="001D5BE2" w:rsidRDefault="008A0025">
            <w:pPr>
              <w:overflowPunct w:val="0"/>
              <w:jc w:val="center"/>
              <w:textAlignment w:val="baseline"/>
              <w:rPr>
                <w:sz w:val="18"/>
                <w:szCs w:val="18"/>
              </w:rPr>
            </w:pPr>
            <w:r>
              <w:rPr>
                <w:sz w:val="18"/>
                <w:szCs w:val="18"/>
              </w:rPr>
              <w:t>1 073</w:t>
            </w:r>
          </w:p>
        </w:tc>
      </w:tr>
      <w:tr w:rsidR="001D5BE2">
        <w:trPr>
          <w:trHeight w:val="269"/>
        </w:trPr>
        <w:tc>
          <w:tcPr>
            <w:tcW w:w="2547" w:type="dxa"/>
            <w:vAlign w:val="center"/>
          </w:tcPr>
          <w:p w:rsidR="001D5BE2" w:rsidRDefault="008A0025">
            <w:pPr>
              <w:overflowPunct w:val="0"/>
              <w:textAlignment w:val="baseline"/>
              <w:rPr>
                <w:sz w:val="18"/>
                <w:szCs w:val="18"/>
              </w:rPr>
            </w:pPr>
            <w:r>
              <w:rPr>
                <w:sz w:val="18"/>
                <w:szCs w:val="18"/>
              </w:rPr>
              <w:t>Gimtoji kalba (baltarusių, lenkų, rusų, vokiečių)*</w:t>
            </w:r>
          </w:p>
        </w:tc>
        <w:tc>
          <w:tcPr>
            <w:tcW w:w="1701" w:type="dxa"/>
            <w:gridSpan w:val="2"/>
            <w:vAlign w:val="center"/>
          </w:tcPr>
          <w:p w:rsidR="001D5BE2" w:rsidRDefault="008A0025">
            <w:pPr>
              <w:overflowPunct w:val="0"/>
              <w:jc w:val="center"/>
              <w:textAlignment w:val="baseline"/>
              <w:rPr>
                <w:sz w:val="18"/>
                <w:szCs w:val="18"/>
              </w:rPr>
            </w:pPr>
            <w:r>
              <w:rPr>
                <w:sz w:val="18"/>
                <w:szCs w:val="18"/>
              </w:rPr>
              <w:t>370 (5;5)</w:t>
            </w:r>
          </w:p>
        </w:tc>
        <w:tc>
          <w:tcPr>
            <w:tcW w:w="1640" w:type="dxa"/>
            <w:gridSpan w:val="2"/>
            <w:vAlign w:val="center"/>
          </w:tcPr>
          <w:p w:rsidR="001D5BE2" w:rsidRDefault="008A0025">
            <w:pPr>
              <w:overflowPunct w:val="0"/>
              <w:jc w:val="center"/>
              <w:textAlignment w:val="baseline"/>
              <w:rPr>
                <w:sz w:val="18"/>
                <w:szCs w:val="18"/>
              </w:rPr>
            </w:pPr>
            <w:r>
              <w:rPr>
                <w:sz w:val="18"/>
                <w:szCs w:val="18"/>
              </w:rPr>
              <w:t>370 (5;5)</w:t>
            </w:r>
          </w:p>
        </w:tc>
        <w:tc>
          <w:tcPr>
            <w:tcW w:w="1195" w:type="dxa"/>
            <w:vAlign w:val="center"/>
          </w:tcPr>
          <w:p w:rsidR="001D5BE2" w:rsidRDefault="008A0025">
            <w:pPr>
              <w:overflowPunct w:val="0"/>
              <w:jc w:val="center"/>
              <w:textAlignment w:val="baseline"/>
              <w:rPr>
                <w:sz w:val="18"/>
                <w:szCs w:val="18"/>
              </w:rPr>
            </w:pPr>
            <w:r>
              <w:rPr>
                <w:sz w:val="18"/>
                <w:szCs w:val="18"/>
              </w:rPr>
              <w:t>740</w:t>
            </w:r>
          </w:p>
        </w:tc>
        <w:tc>
          <w:tcPr>
            <w:tcW w:w="1843" w:type="dxa"/>
            <w:gridSpan w:val="2"/>
            <w:vAlign w:val="center"/>
          </w:tcPr>
          <w:p w:rsidR="001D5BE2" w:rsidRDefault="008A0025">
            <w:pPr>
              <w:overflowPunct w:val="0"/>
              <w:jc w:val="center"/>
              <w:textAlignment w:val="baseline"/>
              <w:rPr>
                <w:sz w:val="18"/>
                <w:szCs w:val="18"/>
              </w:rPr>
            </w:pPr>
            <w:r>
              <w:rPr>
                <w:sz w:val="18"/>
                <w:szCs w:val="18"/>
              </w:rPr>
              <w:t>296 (4;4)</w:t>
            </w:r>
          </w:p>
        </w:tc>
        <w:tc>
          <w:tcPr>
            <w:tcW w:w="1134" w:type="dxa"/>
            <w:vAlign w:val="center"/>
          </w:tcPr>
          <w:p w:rsidR="001D5BE2" w:rsidRDefault="008A0025">
            <w:pPr>
              <w:overflowPunct w:val="0"/>
              <w:jc w:val="center"/>
              <w:textAlignment w:val="baseline"/>
              <w:rPr>
                <w:sz w:val="18"/>
                <w:szCs w:val="18"/>
              </w:rPr>
            </w:pPr>
            <w:r>
              <w:rPr>
                <w:sz w:val="18"/>
                <w:szCs w:val="18"/>
              </w:rPr>
              <w:t>1 036</w:t>
            </w:r>
          </w:p>
        </w:tc>
      </w:tr>
      <w:tr w:rsidR="001D5BE2">
        <w:trPr>
          <w:trHeight w:val="137"/>
        </w:trPr>
        <w:tc>
          <w:tcPr>
            <w:tcW w:w="2547" w:type="dxa"/>
            <w:vAlign w:val="center"/>
          </w:tcPr>
          <w:p w:rsidR="001D5BE2" w:rsidRDefault="008A0025">
            <w:pPr>
              <w:overflowPunct w:val="0"/>
              <w:textAlignment w:val="baseline"/>
              <w:rPr>
                <w:sz w:val="18"/>
                <w:szCs w:val="18"/>
              </w:rPr>
            </w:pPr>
            <w:r>
              <w:rPr>
                <w:sz w:val="18"/>
                <w:szCs w:val="18"/>
              </w:rPr>
              <w:t>Užsienio kalba (1-oji)</w:t>
            </w:r>
          </w:p>
        </w:tc>
        <w:tc>
          <w:tcPr>
            <w:tcW w:w="1701" w:type="dxa"/>
            <w:gridSpan w:val="2"/>
            <w:vAlign w:val="center"/>
          </w:tcPr>
          <w:p w:rsidR="001D5BE2" w:rsidRDefault="008A0025">
            <w:pPr>
              <w:overflowPunct w:val="0"/>
              <w:jc w:val="center"/>
              <w:textAlignment w:val="baseline"/>
              <w:rPr>
                <w:sz w:val="18"/>
                <w:szCs w:val="18"/>
              </w:rPr>
            </w:pPr>
            <w:r>
              <w:rPr>
                <w:sz w:val="18"/>
                <w:szCs w:val="18"/>
              </w:rPr>
              <w:t>222 (3;3)</w:t>
            </w:r>
          </w:p>
        </w:tc>
        <w:tc>
          <w:tcPr>
            <w:tcW w:w="1640" w:type="dxa"/>
            <w:gridSpan w:val="2"/>
            <w:vAlign w:val="center"/>
          </w:tcPr>
          <w:p w:rsidR="001D5BE2" w:rsidRDefault="008A0025">
            <w:pPr>
              <w:overflowPunct w:val="0"/>
              <w:jc w:val="center"/>
              <w:textAlignment w:val="baseline"/>
              <w:rPr>
                <w:sz w:val="18"/>
                <w:szCs w:val="18"/>
              </w:rPr>
            </w:pPr>
            <w:r>
              <w:rPr>
                <w:sz w:val="18"/>
                <w:szCs w:val="18"/>
              </w:rPr>
              <w:t>222 (3;3)</w:t>
            </w:r>
          </w:p>
        </w:tc>
        <w:tc>
          <w:tcPr>
            <w:tcW w:w="1195" w:type="dxa"/>
            <w:vAlign w:val="center"/>
          </w:tcPr>
          <w:p w:rsidR="001D5BE2" w:rsidRDefault="008A0025">
            <w:pPr>
              <w:overflowPunct w:val="0"/>
              <w:jc w:val="center"/>
              <w:textAlignment w:val="baseline"/>
              <w:rPr>
                <w:sz w:val="18"/>
                <w:szCs w:val="18"/>
              </w:rPr>
            </w:pPr>
            <w:r>
              <w:rPr>
                <w:sz w:val="18"/>
                <w:szCs w:val="18"/>
              </w:rPr>
              <w:t>444</w:t>
            </w:r>
          </w:p>
        </w:tc>
        <w:tc>
          <w:tcPr>
            <w:tcW w:w="1843" w:type="dxa"/>
            <w:gridSpan w:val="2"/>
            <w:vAlign w:val="center"/>
          </w:tcPr>
          <w:p w:rsidR="001D5BE2" w:rsidRDefault="008A0025">
            <w:pPr>
              <w:overflowPunct w:val="0"/>
              <w:jc w:val="center"/>
              <w:textAlignment w:val="baseline"/>
              <w:rPr>
                <w:sz w:val="18"/>
                <w:szCs w:val="18"/>
              </w:rPr>
            </w:pPr>
            <w:r>
              <w:rPr>
                <w:sz w:val="18"/>
                <w:szCs w:val="18"/>
              </w:rPr>
              <w:t>222 (3;3)</w:t>
            </w:r>
          </w:p>
        </w:tc>
        <w:tc>
          <w:tcPr>
            <w:tcW w:w="1134" w:type="dxa"/>
            <w:vAlign w:val="center"/>
          </w:tcPr>
          <w:p w:rsidR="001D5BE2" w:rsidRDefault="008A0025">
            <w:pPr>
              <w:overflowPunct w:val="0"/>
              <w:jc w:val="center"/>
              <w:textAlignment w:val="baseline"/>
              <w:rPr>
                <w:sz w:val="18"/>
                <w:szCs w:val="18"/>
              </w:rPr>
            </w:pPr>
            <w:r>
              <w:rPr>
                <w:sz w:val="18"/>
                <w:szCs w:val="18"/>
              </w:rPr>
              <w:t>666</w:t>
            </w:r>
          </w:p>
        </w:tc>
      </w:tr>
      <w:tr w:rsidR="001D5BE2">
        <w:trPr>
          <w:trHeight w:val="131"/>
        </w:trPr>
        <w:tc>
          <w:tcPr>
            <w:tcW w:w="2547" w:type="dxa"/>
            <w:vAlign w:val="center"/>
          </w:tcPr>
          <w:p w:rsidR="001D5BE2" w:rsidRDefault="008A0025">
            <w:pPr>
              <w:overflowPunct w:val="0"/>
              <w:textAlignment w:val="baseline"/>
              <w:rPr>
                <w:sz w:val="18"/>
                <w:szCs w:val="18"/>
              </w:rPr>
            </w:pPr>
            <w:r>
              <w:rPr>
                <w:sz w:val="18"/>
                <w:szCs w:val="18"/>
              </w:rPr>
              <w:t>Užsienio kalba (2-oji)</w:t>
            </w:r>
          </w:p>
        </w:tc>
        <w:tc>
          <w:tcPr>
            <w:tcW w:w="1701" w:type="dxa"/>
            <w:gridSpan w:val="2"/>
            <w:vAlign w:val="center"/>
          </w:tcPr>
          <w:p w:rsidR="001D5BE2" w:rsidRDefault="008A0025">
            <w:pPr>
              <w:overflowPunct w:val="0"/>
              <w:jc w:val="center"/>
              <w:textAlignment w:val="baseline"/>
              <w:rPr>
                <w:sz w:val="18"/>
                <w:szCs w:val="18"/>
              </w:rPr>
            </w:pPr>
            <w:r>
              <w:rPr>
                <w:sz w:val="18"/>
                <w:szCs w:val="18"/>
              </w:rPr>
              <w:t>74 (0;2)</w:t>
            </w:r>
          </w:p>
        </w:tc>
        <w:tc>
          <w:tcPr>
            <w:tcW w:w="1640" w:type="dxa"/>
            <w:gridSpan w:val="2"/>
            <w:vAlign w:val="center"/>
          </w:tcPr>
          <w:p w:rsidR="001D5BE2" w:rsidRDefault="008A0025">
            <w:pPr>
              <w:overflowPunct w:val="0"/>
              <w:jc w:val="center"/>
              <w:textAlignment w:val="baseline"/>
              <w:rPr>
                <w:sz w:val="18"/>
                <w:szCs w:val="18"/>
              </w:rPr>
            </w:pPr>
            <w:r>
              <w:rPr>
                <w:sz w:val="18"/>
                <w:szCs w:val="18"/>
              </w:rPr>
              <w:t>148 (2;2)</w:t>
            </w:r>
          </w:p>
        </w:tc>
        <w:tc>
          <w:tcPr>
            <w:tcW w:w="1195" w:type="dxa"/>
            <w:vAlign w:val="center"/>
          </w:tcPr>
          <w:p w:rsidR="001D5BE2" w:rsidRDefault="008A0025">
            <w:pPr>
              <w:overflowPunct w:val="0"/>
              <w:jc w:val="center"/>
              <w:textAlignment w:val="baseline"/>
              <w:rPr>
                <w:sz w:val="18"/>
                <w:szCs w:val="18"/>
              </w:rPr>
            </w:pPr>
            <w:r>
              <w:rPr>
                <w:sz w:val="18"/>
                <w:szCs w:val="18"/>
              </w:rPr>
              <w:t>222</w:t>
            </w:r>
          </w:p>
        </w:tc>
        <w:tc>
          <w:tcPr>
            <w:tcW w:w="1843" w:type="dxa"/>
            <w:gridSpan w:val="2"/>
            <w:vAlign w:val="center"/>
          </w:tcPr>
          <w:p w:rsidR="001D5BE2" w:rsidRDefault="008A0025">
            <w:pPr>
              <w:overflowPunct w:val="0"/>
              <w:jc w:val="center"/>
              <w:textAlignment w:val="baseline"/>
              <w:rPr>
                <w:sz w:val="18"/>
                <w:szCs w:val="18"/>
              </w:rPr>
            </w:pPr>
            <w:r>
              <w:rPr>
                <w:sz w:val="18"/>
                <w:szCs w:val="18"/>
              </w:rPr>
              <w:t>148 (2;2)</w:t>
            </w:r>
          </w:p>
        </w:tc>
        <w:tc>
          <w:tcPr>
            <w:tcW w:w="1134" w:type="dxa"/>
            <w:vAlign w:val="center"/>
          </w:tcPr>
          <w:p w:rsidR="001D5BE2" w:rsidRDefault="008A0025">
            <w:pPr>
              <w:overflowPunct w:val="0"/>
              <w:jc w:val="center"/>
              <w:textAlignment w:val="baseline"/>
              <w:rPr>
                <w:sz w:val="18"/>
                <w:szCs w:val="18"/>
              </w:rPr>
            </w:pPr>
            <w:r>
              <w:rPr>
                <w:sz w:val="18"/>
                <w:szCs w:val="18"/>
              </w:rPr>
              <w:t>370</w:t>
            </w:r>
          </w:p>
        </w:tc>
      </w:tr>
      <w:tr w:rsidR="001D5BE2">
        <w:trPr>
          <w:trHeight w:val="131"/>
        </w:trPr>
        <w:tc>
          <w:tcPr>
            <w:tcW w:w="2547" w:type="dxa"/>
            <w:vAlign w:val="center"/>
          </w:tcPr>
          <w:p w:rsidR="001D5BE2" w:rsidRDefault="008A0025">
            <w:pPr>
              <w:overflowPunct w:val="0"/>
              <w:textAlignment w:val="baseline"/>
              <w:rPr>
                <w:sz w:val="18"/>
                <w:szCs w:val="18"/>
              </w:rPr>
            </w:pPr>
            <w:r>
              <w:rPr>
                <w:sz w:val="18"/>
                <w:szCs w:val="18"/>
              </w:rPr>
              <w:t>Matematika ir informacinės</w:t>
            </w:r>
          </w:p>
          <w:p w:rsidR="001D5BE2" w:rsidRDefault="008A0025">
            <w:pPr>
              <w:overflowPunct w:val="0"/>
              <w:ind w:firstLine="48"/>
              <w:textAlignment w:val="baseline"/>
              <w:rPr>
                <w:sz w:val="18"/>
                <w:szCs w:val="18"/>
              </w:rPr>
            </w:pPr>
            <w:r>
              <w:rPr>
                <w:sz w:val="18"/>
                <w:szCs w:val="18"/>
              </w:rPr>
              <w:t xml:space="preserve">technologijos </w:t>
            </w:r>
          </w:p>
        </w:tc>
        <w:tc>
          <w:tcPr>
            <w:tcW w:w="7513" w:type="dxa"/>
            <w:gridSpan w:val="8"/>
            <w:vAlign w:val="center"/>
          </w:tcPr>
          <w:p w:rsidR="001D5BE2" w:rsidRDefault="001D5BE2">
            <w:pPr>
              <w:overflowPunct w:val="0"/>
              <w:textAlignment w:val="baseline"/>
              <w:rPr>
                <w:sz w:val="18"/>
                <w:szCs w:val="18"/>
              </w:rPr>
            </w:pPr>
          </w:p>
        </w:tc>
      </w:tr>
      <w:tr w:rsidR="001D5BE2">
        <w:trPr>
          <w:trHeight w:val="97"/>
        </w:trPr>
        <w:tc>
          <w:tcPr>
            <w:tcW w:w="2547" w:type="dxa"/>
            <w:vAlign w:val="center"/>
          </w:tcPr>
          <w:p w:rsidR="001D5BE2" w:rsidRDefault="008A0025">
            <w:pPr>
              <w:overflowPunct w:val="0"/>
              <w:textAlignment w:val="baseline"/>
              <w:rPr>
                <w:sz w:val="18"/>
                <w:szCs w:val="18"/>
              </w:rPr>
            </w:pPr>
            <w:r>
              <w:rPr>
                <w:sz w:val="18"/>
                <w:szCs w:val="18"/>
              </w:rPr>
              <w:lastRenderedPageBreak/>
              <w:t>Matematika</w:t>
            </w:r>
          </w:p>
        </w:tc>
        <w:tc>
          <w:tcPr>
            <w:tcW w:w="1701" w:type="dxa"/>
            <w:gridSpan w:val="2"/>
            <w:vAlign w:val="center"/>
          </w:tcPr>
          <w:p w:rsidR="001D5BE2" w:rsidRDefault="008A0025">
            <w:pPr>
              <w:overflowPunct w:val="0"/>
              <w:jc w:val="center"/>
              <w:textAlignment w:val="baseline"/>
              <w:rPr>
                <w:sz w:val="18"/>
                <w:szCs w:val="18"/>
              </w:rPr>
            </w:pPr>
            <w:r>
              <w:rPr>
                <w:sz w:val="18"/>
                <w:szCs w:val="18"/>
              </w:rPr>
              <w:t>296 (4;4)</w:t>
            </w:r>
          </w:p>
        </w:tc>
        <w:tc>
          <w:tcPr>
            <w:tcW w:w="1640" w:type="dxa"/>
            <w:gridSpan w:val="2"/>
            <w:vAlign w:val="center"/>
          </w:tcPr>
          <w:p w:rsidR="001D5BE2" w:rsidRDefault="008A0025">
            <w:pPr>
              <w:overflowPunct w:val="0"/>
              <w:jc w:val="center"/>
              <w:textAlignment w:val="baseline"/>
              <w:rPr>
                <w:sz w:val="18"/>
                <w:szCs w:val="18"/>
              </w:rPr>
            </w:pPr>
            <w:r>
              <w:rPr>
                <w:sz w:val="18"/>
                <w:szCs w:val="18"/>
              </w:rPr>
              <w:t>296 (4;4)</w:t>
            </w:r>
          </w:p>
        </w:tc>
        <w:tc>
          <w:tcPr>
            <w:tcW w:w="1195" w:type="dxa"/>
            <w:vAlign w:val="center"/>
          </w:tcPr>
          <w:p w:rsidR="001D5BE2" w:rsidRDefault="008A0025">
            <w:pPr>
              <w:overflowPunct w:val="0"/>
              <w:jc w:val="center"/>
              <w:textAlignment w:val="baseline"/>
              <w:rPr>
                <w:sz w:val="18"/>
                <w:szCs w:val="18"/>
              </w:rPr>
            </w:pPr>
            <w:r>
              <w:rPr>
                <w:sz w:val="18"/>
                <w:szCs w:val="18"/>
              </w:rPr>
              <w:t>592</w:t>
            </w:r>
          </w:p>
        </w:tc>
        <w:tc>
          <w:tcPr>
            <w:tcW w:w="1843" w:type="dxa"/>
            <w:gridSpan w:val="2"/>
            <w:vAlign w:val="center"/>
          </w:tcPr>
          <w:p w:rsidR="001D5BE2" w:rsidRDefault="008A0025">
            <w:pPr>
              <w:overflowPunct w:val="0"/>
              <w:jc w:val="center"/>
              <w:textAlignment w:val="baseline"/>
              <w:rPr>
                <w:sz w:val="18"/>
                <w:szCs w:val="18"/>
              </w:rPr>
            </w:pPr>
            <w:r>
              <w:rPr>
                <w:sz w:val="18"/>
                <w:szCs w:val="18"/>
              </w:rPr>
              <w:t>259 (4;3 / 3;4)</w:t>
            </w:r>
          </w:p>
        </w:tc>
        <w:tc>
          <w:tcPr>
            <w:tcW w:w="1134" w:type="dxa"/>
            <w:vAlign w:val="center"/>
          </w:tcPr>
          <w:p w:rsidR="001D5BE2" w:rsidRDefault="008A0025">
            <w:pPr>
              <w:overflowPunct w:val="0"/>
              <w:jc w:val="center"/>
              <w:textAlignment w:val="baseline"/>
              <w:rPr>
                <w:sz w:val="18"/>
                <w:szCs w:val="18"/>
              </w:rPr>
            </w:pPr>
            <w:r>
              <w:rPr>
                <w:sz w:val="18"/>
                <w:szCs w:val="18"/>
              </w:rPr>
              <w:t>851</w:t>
            </w:r>
          </w:p>
        </w:tc>
      </w:tr>
      <w:tr w:rsidR="001D5BE2">
        <w:trPr>
          <w:trHeight w:val="337"/>
        </w:trPr>
        <w:tc>
          <w:tcPr>
            <w:tcW w:w="2547" w:type="dxa"/>
            <w:vAlign w:val="center"/>
          </w:tcPr>
          <w:p w:rsidR="001D5BE2" w:rsidRDefault="008A0025">
            <w:pPr>
              <w:overflowPunct w:val="0"/>
              <w:textAlignment w:val="baseline"/>
              <w:rPr>
                <w:sz w:val="18"/>
                <w:szCs w:val="18"/>
              </w:rPr>
            </w:pPr>
            <w:r>
              <w:rPr>
                <w:sz w:val="18"/>
                <w:szCs w:val="18"/>
              </w:rPr>
              <w:t>Informacinės technologijos</w:t>
            </w:r>
          </w:p>
        </w:tc>
        <w:tc>
          <w:tcPr>
            <w:tcW w:w="1701" w:type="dxa"/>
            <w:gridSpan w:val="2"/>
            <w:vAlign w:val="center"/>
          </w:tcPr>
          <w:p w:rsidR="001D5BE2" w:rsidRDefault="008A0025">
            <w:pPr>
              <w:overflowPunct w:val="0"/>
              <w:jc w:val="center"/>
              <w:textAlignment w:val="baseline"/>
              <w:rPr>
                <w:sz w:val="18"/>
                <w:szCs w:val="18"/>
              </w:rPr>
            </w:pPr>
            <w:r>
              <w:rPr>
                <w:sz w:val="18"/>
                <w:szCs w:val="18"/>
              </w:rPr>
              <w:t>74 (1;1)</w:t>
            </w:r>
          </w:p>
        </w:tc>
        <w:tc>
          <w:tcPr>
            <w:tcW w:w="1640" w:type="dxa"/>
            <w:gridSpan w:val="2"/>
            <w:vAlign w:val="center"/>
          </w:tcPr>
          <w:p w:rsidR="001D5BE2" w:rsidRDefault="008A0025">
            <w:pPr>
              <w:overflowPunct w:val="0"/>
              <w:jc w:val="center"/>
              <w:textAlignment w:val="baseline"/>
              <w:rPr>
                <w:sz w:val="18"/>
                <w:szCs w:val="18"/>
              </w:rPr>
            </w:pPr>
            <w:r>
              <w:rPr>
                <w:sz w:val="18"/>
                <w:szCs w:val="18"/>
              </w:rPr>
              <w:t>37 (1)</w:t>
            </w:r>
          </w:p>
        </w:tc>
        <w:tc>
          <w:tcPr>
            <w:tcW w:w="1195" w:type="dxa"/>
            <w:vAlign w:val="center"/>
          </w:tcPr>
          <w:p w:rsidR="001D5BE2" w:rsidRDefault="008A0025">
            <w:pPr>
              <w:overflowPunct w:val="0"/>
              <w:jc w:val="center"/>
              <w:textAlignment w:val="baseline"/>
              <w:rPr>
                <w:sz w:val="18"/>
                <w:szCs w:val="18"/>
              </w:rPr>
            </w:pPr>
            <w:r>
              <w:rPr>
                <w:sz w:val="18"/>
                <w:szCs w:val="18"/>
              </w:rPr>
              <w:t>111</w:t>
            </w:r>
          </w:p>
        </w:tc>
        <w:tc>
          <w:tcPr>
            <w:tcW w:w="1843" w:type="dxa"/>
            <w:gridSpan w:val="2"/>
            <w:vAlign w:val="center"/>
          </w:tcPr>
          <w:p w:rsidR="001D5BE2" w:rsidRDefault="008A0025">
            <w:pPr>
              <w:overflowPunct w:val="0"/>
              <w:jc w:val="center"/>
              <w:textAlignment w:val="baseline"/>
              <w:rPr>
                <w:sz w:val="18"/>
                <w:szCs w:val="18"/>
              </w:rPr>
            </w:pPr>
            <w:r>
              <w:rPr>
                <w:sz w:val="18"/>
                <w:szCs w:val="18"/>
              </w:rPr>
              <w:t>74 (1;1)</w:t>
            </w:r>
          </w:p>
        </w:tc>
        <w:tc>
          <w:tcPr>
            <w:tcW w:w="1134" w:type="dxa"/>
            <w:vAlign w:val="center"/>
          </w:tcPr>
          <w:p w:rsidR="001D5BE2" w:rsidRDefault="008A0025">
            <w:pPr>
              <w:overflowPunct w:val="0"/>
              <w:jc w:val="center"/>
              <w:textAlignment w:val="baseline"/>
              <w:rPr>
                <w:sz w:val="18"/>
                <w:szCs w:val="18"/>
              </w:rPr>
            </w:pPr>
            <w:r>
              <w:rPr>
                <w:sz w:val="18"/>
                <w:szCs w:val="18"/>
              </w:rPr>
              <w:t>185</w:t>
            </w:r>
          </w:p>
        </w:tc>
      </w:tr>
      <w:tr w:rsidR="001D5BE2">
        <w:trPr>
          <w:trHeight w:val="337"/>
        </w:trPr>
        <w:tc>
          <w:tcPr>
            <w:tcW w:w="2547" w:type="dxa"/>
            <w:vAlign w:val="center"/>
          </w:tcPr>
          <w:p w:rsidR="001D5BE2" w:rsidRDefault="008A0025">
            <w:pPr>
              <w:overflowPunct w:val="0"/>
              <w:textAlignment w:val="baseline"/>
              <w:rPr>
                <w:sz w:val="18"/>
                <w:szCs w:val="18"/>
              </w:rPr>
            </w:pPr>
            <w:r>
              <w:rPr>
                <w:sz w:val="18"/>
                <w:szCs w:val="18"/>
              </w:rPr>
              <w:t xml:space="preserve">Gamtamokslinis ugdymas </w:t>
            </w:r>
          </w:p>
        </w:tc>
        <w:tc>
          <w:tcPr>
            <w:tcW w:w="7513" w:type="dxa"/>
            <w:gridSpan w:val="8"/>
            <w:vAlign w:val="center"/>
          </w:tcPr>
          <w:p w:rsidR="001D5BE2" w:rsidRDefault="001D5BE2">
            <w:pPr>
              <w:overflowPunct w:val="0"/>
              <w:jc w:val="center"/>
              <w:textAlignment w:val="baseline"/>
              <w:rPr>
                <w:sz w:val="18"/>
                <w:szCs w:val="18"/>
              </w:rPr>
            </w:pPr>
          </w:p>
        </w:tc>
      </w:tr>
      <w:tr w:rsidR="001D5BE2">
        <w:trPr>
          <w:trHeight w:val="92"/>
        </w:trPr>
        <w:tc>
          <w:tcPr>
            <w:tcW w:w="2547" w:type="dxa"/>
            <w:vAlign w:val="center"/>
          </w:tcPr>
          <w:p w:rsidR="001D5BE2" w:rsidRDefault="008A0025">
            <w:pPr>
              <w:overflowPunct w:val="0"/>
              <w:textAlignment w:val="baseline"/>
              <w:rPr>
                <w:sz w:val="18"/>
                <w:szCs w:val="18"/>
              </w:rPr>
            </w:pPr>
            <w:r>
              <w:rPr>
                <w:sz w:val="18"/>
                <w:szCs w:val="18"/>
              </w:rPr>
              <w:t>Gamta ir žmogus</w:t>
            </w:r>
          </w:p>
        </w:tc>
        <w:tc>
          <w:tcPr>
            <w:tcW w:w="1701" w:type="dxa"/>
            <w:gridSpan w:val="2"/>
            <w:vAlign w:val="center"/>
          </w:tcPr>
          <w:p w:rsidR="001D5BE2" w:rsidRDefault="008A0025">
            <w:pPr>
              <w:overflowPunct w:val="0"/>
              <w:jc w:val="center"/>
              <w:textAlignment w:val="baseline"/>
              <w:rPr>
                <w:sz w:val="18"/>
                <w:szCs w:val="18"/>
              </w:rPr>
            </w:pPr>
            <w:r>
              <w:rPr>
                <w:sz w:val="18"/>
                <w:szCs w:val="18"/>
              </w:rPr>
              <w:t>148 (2;2)</w:t>
            </w:r>
          </w:p>
        </w:tc>
        <w:tc>
          <w:tcPr>
            <w:tcW w:w="1640" w:type="dxa"/>
            <w:gridSpan w:val="2"/>
            <w:vAlign w:val="center"/>
          </w:tcPr>
          <w:p w:rsidR="001D5BE2" w:rsidRDefault="008A0025">
            <w:pPr>
              <w:overflowPunct w:val="0"/>
              <w:jc w:val="center"/>
              <w:textAlignment w:val="baseline"/>
              <w:rPr>
                <w:sz w:val="18"/>
                <w:szCs w:val="18"/>
              </w:rPr>
            </w:pPr>
            <w:r>
              <w:rPr>
                <w:sz w:val="18"/>
                <w:szCs w:val="18"/>
              </w:rPr>
              <w:t>–</w:t>
            </w:r>
          </w:p>
        </w:tc>
        <w:tc>
          <w:tcPr>
            <w:tcW w:w="1195" w:type="dxa"/>
            <w:vAlign w:val="center"/>
          </w:tcPr>
          <w:p w:rsidR="001D5BE2" w:rsidRDefault="008A0025">
            <w:pPr>
              <w:overflowPunct w:val="0"/>
              <w:jc w:val="center"/>
              <w:textAlignment w:val="baseline"/>
              <w:rPr>
                <w:sz w:val="18"/>
                <w:szCs w:val="18"/>
              </w:rPr>
            </w:pPr>
            <w:r>
              <w:rPr>
                <w:sz w:val="18"/>
                <w:szCs w:val="18"/>
              </w:rPr>
              <w:t xml:space="preserve">148 </w:t>
            </w:r>
          </w:p>
        </w:tc>
        <w:tc>
          <w:tcPr>
            <w:tcW w:w="1843" w:type="dxa"/>
            <w:gridSpan w:val="2"/>
            <w:vAlign w:val="center"/>
          </w:tcPr>
          <w:p w:rsidR="001D5BE2" w:rsidRDefault="008A0025">
            <w:pPr>
              <w:overflowPunct w:val="0"/>
              <w:jc w:val="center"/>
              <w:textAlignment w:val="baseline"/>
              <w:rPr>
                <w:sz w:val="18"/>
                <w:szCs w:val="18"/>
              </w:rPr>
            </w:pPr>
            <w:r>
              <w:rPr>
                <w:sz w:val="18"/>
                <w:szCs w:val="18"/>
              </w:rPr>
              <w:t>–</w:t>
            </w:r>
          </w:p>
        </w:tc>
        <w:tc>
          <w:tcPr>
            <w:tcW w:w="1134" w:type="dxa"/>
            <w:vAlign w:val="center"/>
          </w:tcPr>
          <w:p w:rsidR="001D5BE2" w:rsidRDefault="008A0025">
            <w:pPr>
              <w:overflowPunct w:val="0"/>
              <w:jc w:val="center"/>
              <w:textAlignment w:val="baseline"/>
              <w:rPr>
                <w:sz w:val="18"/>
                <w:szCs w:val="18"/>
              </w:rPr>
            </w:pPr>
            <w:r>
              <w:rPr>
                <w:sz w:val="18"/>
                <w:szCs w:val="18"/>
              </w:rPr>
              <w:t>148</w:t>
            </w:r>
          </w:p>
        </w:tc>
      </w:tr>
      <w:tr w:rsidR="001D5BE2">
        <w:trPr>
          <w:trHeight w:val="337"/>
        </w:trPr>
        <w:tc>
          <w:tcPr>
            <w:tcW w:w="2547" w:type="dxa"/>
            <w:vAlign w:val="center"/>
          </w:tcPr>
          <w:p w:rsidR="001D5BE2" w:rsidRDefault="008A0025">
            <w:pPr>
              <w:overflowPunct w:val="0"/>
              <w:textAlignment w:val="baseline"/>
              <w:rPr>
                <w:sz w:val="18"/>
                <w:szCs w:val="18"/>
              </w:rPr>
            </w:pPr>
            <w:r>
              <w:rPr>
                <w:sz w:val="18"/>
                <w:szCs w:val="18"/>
              </w:rPr>
              <w:t>Biologija</w:t>
            </w:r>
          </w:p>
        </w:tc>
        <w:tc>
          <w:tcPr>
            <w:tcW w:w="1701" w:type="dxa"/>
            <w:gridSpan w:val="2"/>
            <w:vAlign w:val="center"/>
          </w:tcPr>
          <w:p w:rsidR="001D5BE2" w:rsidRDefault="008A0025">
            <w:pPr>
              <w:overflowPunct w:val="0"/>
              <w:jc w:val="center"/>
              <w:textAlignment w:val="baseline"/>
              <w:rPr>
                <w:sz w:val="18"/>
                <w:szCs w:val="18"/>
              </w:rPr>
            </w:pPr>
            <w:r>
              <w:rPr>
                <w:sz w:val="18"/>
                <w:szCs w:val="18"/>
              </w:rPr>
              <w:t>–</w:t>
            </w:r>
          </w:p>
        </w:tc>
        <w:tc>
          <w:tcPr>
            <w:tcW w:w="1640" w:type="dxa"/>
            <w:gridSpan w:val="2"/>
            <w:vAlign w:val="center"/>
          </w:tcPr>
          <w:p w:rsidR="001D5BE2" w:rsidRDefault="008A0025">
            <w:pPr>
              <w:overflowPunct w:val="0"/>
              <w:jc w:val="center"/>
              <w:textAlignment w:val="baseline"/>
              <w:rPr>
                <w:sz w:val="18"/>
                <w:szCs w:val="18"/>
              </w:rPr>
            </w:pPr>
            <w:r>
              <w:rPr>
                <w:sz w:val="18"/>
                <w:szCs w:val="18"/>
              </w:rPr>
              <w:t>111 (1;2 / 2;1)</w:t>
            </w:r>
          </w:p>
        </w:tc>
        <w:tc>
          <w:tcPr>
            <w:tcW w:w="1195" w:type="dxa"/>
            <w:vAlign w:val="center"/>
          </w:tcPr>
          <w:p w:rsidR="001D5BE2" w:rsidRDefault="008A0025">
            <w:pPr>
              <w:overflowPunct w:val="0"/>
              <w:jc w:val="center"/>
              <w:textAlignment w:val="baseline"/>
              <w:rPr>
                <w:sz w:val="18"/>
                <w:szCs w:val="18"/>
              </w:rPr>
            </w:pPr>
            <w:r>
              <w:rPr>
                <w:sz w:val="18"/>
                <w:szCs w:val="18"/>
              </w:rPr>
              <w:t>111</w:t>
            </w:r>
          </w:p>
        </w:tc>
        <w:tc>
          <w:tcPr>
            <w:tcW w:w="1843" w:type="dxa"/>
            <w:gridSpan w:val="2"/>
            <w:vAlign w:val="center"/>
          </w:tcPr>
          <w:p w:rsidR="001D5BE2" w:rsidRDefault="001D5BE2">
            <w:pPr>
              <w:overflowPunct w:val="0"/>
              <w:jc w:val="center"/>
              <w:textAlignment w:val="baseline"/>
              <w:rPr>
                <w:sz w:val="18"/>
                <w:szCs w:val="18"/>
              </w:rPr>
            </w:pPr>
          </w:p>
          <w:p w:rsidR="001D5BE2" w:rsidRDefault="008A0025">
            <w:pPr>
              <w:overflowPunct w:val="0"/>
              <w:jc w:val="center"/>
              <w:textAlignment w:val="baseline"/>
              <w:rPr>
                <w:sz w:val="18"/>
                <w:szCs w:val="18"/>
              </w:rPr>
            </w:pPr>
            <w:r>
              <w:rPr>
                <w:sz w:val="18"/>
                <w:szCs w:val="18"/>
              </w:rPr>
              <w:t>111 (1;2 / 2;1)</w:t>
            </w:r>
          </w:p>
          <w:p w:rsidR="001D5BE2" w:rsidRDefault="001D5BE2">
            <w:pPr>
              <w:overflowPunct w:val="0"/>
              <w:jc w:val="center"/>
              <w:textAlignment w:val="baseline"/>
              <w:rPr>
                <w:sz w:val="18"/>
                <w:szCs w:val="18"/>
              </w:rPr>
            </w:pPr>
          </w:p>
        </w:tc>
        <w:tc>
          <w:tcPr>
            <w:tcW w:w="1134" w:type="dxa"/>
            <w:vAlign w:val="center"/>
          </w:tcPr>
          <w:p w:rsidR="001D5BE2" w:rsidRDefault="008A0025">
            <w:pPr>
              <w:overflowPunct w:val="0"/>
              <w:jc w:val="center"/>
              <w:textAlignment w:val="baseline"/>
              <w:rPr>
                <w:sz w:val="18"/>
                <w:szCs w:val="18"/>
              </w:rPr>
            </w:pPr>
            <w:r>
              <w:rPr>
                <w:sz w:val="18"/>
                <w:szCs w:val="18"/>
              </w:rPr>
              <w:t>222</w:t>
            </w:r>
          </w:p>
        </w:tc>
      </w:tr>
      <w:tr w:rsidR="001D5BE2">
        <w:trPr>
          <w:trHeight w:val="127"/>
        </w:trPr>
        <w:tc>
          <w:tcPr>
            <w:tcW w:w="2547" w:type="dxa"/>
            <w:vAlign w:val="center"/>
          </w:tcPr>
          <w:p w:rsidR="001D5BE2" w:rsidRDefault="008A0025">
            <w:pPr>
              <w:overflowPunct w:val="0"/>
              <w:textAlignment w:val="baseline"/>
              <w:rPr>
                <w:sz w:val="18"/>
                <w:szCs w:val="18"/>
              </w:rPr>
            </w:pPr>
            <w:r>
              <w:rPr>
                <w:sz w:val="18"/>
                <w:szCs w:val="18"/>
              </w:rPr>
              <w:t>Chemija</w:t>
            </w:r>
          </w:p>
        </w:tc>
        <w:tc>
          <w:tcPr>
            <w:tcW w:w="1701" w:type="dxa"/>
            <w:gridSpan w:val="2"/>
            <w:vAlign w:val="center"/>
          </w:tcPr>
          <w:p w:rsidR="001D5BE2" w:rsidRDefault="008A0025">
            <w:pPr>
              <w:overflowPunct w:val="0"/>
              <w:jc w:val="center"/>
              <w:textAlignment w:val="baseline"/>
              <w:rPr>
                <w:sz w:val="18"/>
                <w:szCs w:val="18"/>
              </w:rPr>
            </w:pPr>
            <w:r>
              <w:rPr>
                <w:sz w:val="18"/>
                <w:szCs w:val="18"/>
              </w:rPr>
              <w:t>–</w:t>
            </w:r>
          </w:p>
        </w:tc>
        <w:tc>
          <w:tcPr>
            <w:tcW w:w="1640" w:type="dxa"/>
            <w:gridSpan w:val="2"/>
            <w:vAlign w:val="center"/>
          </w:tcPr>
          <w:p w:rsidR="001D5BE2" w:rsidRDefault="008A0025">
            <w:pPr>
              <w:overflowPunct w:val="0"/>
              <w:jc w:val="center"/>
              <w:textAlignment w:val="baseline"/>
              <w:rPr>
                <w:sz w:val="18"/>
                <w:szCs w:val="18"/>
              </w:rPr>
            </w:pPr>
            <w:r>
              <w:rPr>
                <w:sz w:val="18"/>
                <w:szCs w:val="18"/>
              </w:rPr>
              <w:t>74 (0;2)</w:t>
            </w:r>
          </w:p>
        </w:tc>
        <w:tc>
          <w:tcPr>
            <w:tcW w:w="1195" w:type="dxa"/>
            <w:vAlign w:val="center"/>
          </w:tcPr>
          <w:p w:rsidR="001D5BE2" w:rsidRDefault="008A0025">
            <w:pPr>
              <w:overflowPunct w:val="0"/>
              <w:jc w:val="center"/>
              <w:textAlignment w:val="baseline"/>
              <w:rPr>
                <w:sz w:val="18"/>
                <w:szCs w:val="18"/>
              </w:rPr>
            </w:pPr>
            <w:r>
              <w:rPr>
                <w:sz w:val="18"/>
                <w:szCs w:val="18"/>
              </w:rPr>
              <w:t>74</w:t>
            </w:r>
          </w:p>
        </w:tc>
        <w:tc>
          <w:tcPr>
            <w:tcW w:w="1843" w:type="dxa"/>
            <w:gridSpan w:val="2"/>
            <w:vAlign w:val="center"/>
          </w:tcPr>
          <w:p w:rsidR="001D5BE2" w:rsidRDefault="008A0025">
            <w:pPr>
              <w:overflowPunct w:val="0"/>
              <w:jc w:val="center"/>
              <w:textAlignment w:val="baseline"/>
              <w:rPr>
                <w:sz w:val="18"/>
                <w:szCs w:val="18"/>
              </w:rPr>
            </w:pPr>
            <w:r>
              <w:rPr>
                <w:sz w:val="18"/>
                <w:szCs w:val="18"/>
              </w:rPr>
              <w:t>148 (2;2)</w:t>
            </w:r>
          </w:p>
        </w:tc>
        <w:tc>
          <w:tcPr>
            <w:tcW w:w="1134" w:type="dxa"/>
            <w:vAlign w:val="center"/>
          </w:tcPr>
          <w:p w:rsidR="001D5BE2" w:rsidRDefault="008A0025">
            <w:pPr>
              <w:overflowPunct w:val="0"/>
              <w:jc w:val="center"/>
              <w:textAlignment w:val="baseline"/>
              <w:rPr>
                <w:sz w:val="18"/>
                <w:szCs w:val="18"/>
              </w:rPr>
            </w:pPr>
            <w:r>
              <w:rPr>
                <w:sz w:val="18"/>
                <w:szCs w:val="18"/>
              </w:rPr>
              <w:t>222</w:t>
            </w:r>
          </w:p>
        </w:tc>
      </w:tr>
      <w:tr w:rsidR="001D5BE2">
        <w:trPr>
          <w:trHeight w:val="434"/>
        </w:trPr>
        <w:tc>
          <w:tcPr>
            <w:tcW w:w="2547" w:type="dxa"/>
            <w:vAlign w:val="center"/>
          </w:tcPr>
          <w:p w:rsidR="001D5BE2" w:rsidRDefault="008A0025">
            <w:pPr>
              <w:overflowPunct w:val="0"/>
              <w:textAlignment w:val="baseline"/>
              <w:rPr>
                <w:sz w:val="18"/>
                <w:szCs w:val="18"/>
              </w:rPr>
            </w:pPr>
            <w:r>
              <w:rPr>
                <w:sz w:val="18"/>
                <w:szCs w:val="18"/>
              </w:rPr>
              <w:t>Fizika</w:t>
            </w:r>
          </w:p>
        </w:tc>
        <w:tc>
          <w:tcPr>
            <w:tcW w:w="1701" w:type="dxa"/>
            <w:gridSpan w:val="2"/>
            <w:vAlign w:val="center"/>
          </w:tcPr>
          <w:p w:rsidR="001D5BE2" w:rsidRDefault="008A0025">
            <w:pPr>
              <w:overflowPunct w:val="0"/>
              <w:jc w:val="center"/>
              <w:textAlignment w:val="baseline"/>
              <w:rPr>
                <w:sz w:val="18"/>
                <w:szCs w:val="18"/>
              </w:rPr>
            </w:pPr>
            <w:r>
              <w:rPr>
                <w:sz w:val="18"/>
                <w:szCs w:val="18"/>
              </w:rPr>
              <w:t>-</w:t>
            </w:r>
          </w:p>
        </w:tc>
        <w:tc>
          <w:tcPr>
            <w:tcW w:w="1640" w:type="dxa"/>
            <w:gridSpan w:val="2"/>
            <w:vAlign w:val="center"/>
          </w:tcPr>
          <w:p w:rsidR="001D5BE2" w:rsidRDefault="008A0025">
            <w:pPr>
              <w:overflowPunct w:val="0"/>
              <w:jc w:val="center"/>
              <w:textAlignment w:val="baseline"/>
              <w:rPr>
                <w:sz w:val="18"/>
                <w:szCs w:val="18"/>
              </w:rPr>
            </w:pPr>
            <w:r>
              <w:rPr>
                <w:sz w:val="18"/>
                <w:szCs w:val="18"/>
              </w:rPr>
              <w:t>111(1;2 / 2;1)</w:t>
            </w:r>
          </w:p>
        </w:tc>
        <w:tc>
          <w:tcPr>
            <w:tcW w:w="1195" w:type="dxa"/>
            <w:vAlign w:val="center"/>
          </w:tcPr>
          <w:p w:rsidR="001D5BE2" w:rsidRDefault="008A0025">
            <w:pPr>
              <w:overflowPunct w:val="0"/>
              <w:jc w:val="center"/>
              <w:textAlignment w:val="baseline"/>
              <w:rPr>
                <w:sz w:val="18"/>
                <w:szCs w:val="18"/>
              </w:rPr>
            </w:pPr>
            <w:r>
              <w:rPr>
                <w:sz w:val="18"/>
                <w:szCs w:val="18"/>
              </w:rPr>
              <w:t>111</w:t>
            </w:r>
          </w:p>
        </w:tc>
        <w:tc>
          <w:tcPr>
            <w:tcW w:w="1843" w:type="dxa"/>
            <w:gridSpan w:val="2"/>
            <w:vAlign w:val="center"/>
          </w:tcPr>
          <w:p w:rsidR="001D5BE2" w:rsidRDefault="008A0025">
            <w:pPr>
              <w:overflowPunct w:val="0"/>
              <w:jc w:val="center"/>
              <w:textAlignment w:val="baseline"/>
              <w:rPr>
                <w:sz w:val="18"/>
                <w:szCs w:val="18"/>
              </w:rPr>
            </w:pPr>
            <w:r>
              <w:rPr>
                <w:sz w:val="18"/>
                <w:szCs w:val="18"/>
              </w:rPr>
              <w:t>148 (2;2)</w:t>
            </w:r>
          </w:p>
        </w:tc>
        <w:tc>
          <w:tcPr>
            <w:tcW w:w="1134" w:type="dxa"/>
            <w:vAlign w:val="center"/>
          </w:tcPr>
          <w:p w:rsidR="001D5BE2" w:rsidRDefault="008A0025">
            <w:pPr>
              <w:overflowPunct w:val="0"/>
              <w:jc w:val="center"/>
              <w:textAlignment w:val="baseline"/>
              <w:rPr>
                <w:sz w:val="18"/>
                <w:szCs w:val="18"/>
              </w:rPr>
            </w:pPr>
            <w:r>
              <w:rPr>
                <w:sz w:val="18"/>
                <w:szCs w:val="18"/>
              </w:rPr>
              <w:t>259</w:t>
            </w:r>
          </w:p>
        </w:tc>
      </w:tr>
      <w:tr w:rsidR="001D5BE2">
        <w:trPr>
          <w:trHeight w:val="434"/>
        </w:trPr>
        <w:tc>
          <w:tcPr>
            <w:tcW w:w="2547" w:type="dxa"/>
            <w:vAlign w:val="center"/>
          </w:tcPr>
          <w:p w:rsidR="001D5BE2" w:rsidRDefault="008A0025">
            <w:pPr>
              <w:overflowPunct w:val="0"/>
              <w:textAlignment w:val="baseline"/>
              <w:rPr>
                <w:sz w:val="18"/>
                <w:szCs w:val="18"/>
              </w:rPr>
            </w:pPr>
            <w:r>
              <w:rPr>
                <w:sz w:val="18"/>
                <w:szCs w:val="18"/>
              </w:rPr>
              <w:t xml:space="preserve">Gamtos mokslai** </w:t>
            </w:r>
          </w:p>
        </w:tc>
        <w:tc>
          <w:tcPr>
            <w:tcW w:w="1701" w:type="dxa"/>
            <w:gridSpan w:val="2"/>
            <w:vAlign w:val="center"/>
          </w:tcPr>
          <w:p w:rsidR="001D5BE2" w:rsidRDefault="008A0025">
            <w:pPr>
              <w:overflowPunct w:val="0"/>
              <w:jc w:val="center"/>
              <w:textAlignment w:val="baseline"/>
              <w:rPr>
                <w:sz w:val="18"/>
                <w:szCs w:val="18"/>
              </w:rPr>
            </w:pPr>
            <w:r>
              <w:rPr>
                <w:sz w:val="18"/>
                <w:szCs w:val="18"/>
              </w:rPr>
              <w:t>148</w:t>
            </w:r>
          </w:p>
        </w:tc>
        <w:tc>
          <w:tcPr>
            <w:tcW w:w="1640" w:type="dxa"/>
            <w:gridSpan w:val="2"/>
            <w:vAlign w:val="center"/>
          </w:tcPr>
          <w:p w:rsidR="001D5BE2" w:rsidRDefault="008A0025">
            <w:pPr>
              <w:overflowPunct w:val="0"/>
              <w:jc w:val="center"/>
              <w:textAlignment w:val="baseline"/>
              <w:rPr>
                <w:sz w:val="18"/>
                <w:szCs w:val="18"/>
              </w:rPr>
            </w:pPr>
            <w:r>
              <w:rPr>
                <w:sz w:val="18"/>
                <w:szCs w:val="18"/>
              </w:rPr>
              <w:t>296</w:t>
            </w:r>
          </w:p>
        </w:tc>
        <w:tc>
          <w:tcPr>
            <w:tcW w:w="1195" w:type="dxa"/>
            <w:vAlign w:val="center"/>
          </w:tcPr>
          <w:p w:rsidR="001D5BE2" w:rsidRDefault="008A0025">
            <w:pPr>
              <w:overflowPunct w:val="0"/>
              <w:jc w:val="center"/>
              <w:textAlignment w:val="baseline"/>
              <w:rPr>
                <w:sz w:val="18"/>
                <w:szCs w:val="18"/>
              </w:rPr>
            </w:pPr>
            <w:r>
              <w:rPr>
                <w:sz w:val="18"/>
                <w:szCs w:val="18"/>
              </w:rPr>
              <w:t>444</w:t>
            </w:r>
          </w:p>
        </w:tc>
        <w:tc>
          <w:tcPr>
            <w:tcW w:w="1843" w:type="dxa"/>
            <w:gridSpan w:val="2"/>
            <w:vAlign w:val="center"/>
          </w:tcPr>
          <w:p w:rsidR="001D5BE2" w:rsidRDefault="001D5BE2">
            <w:pPr>
              <w:overflowPunct w:val="0"/>
              <w:jc w:val="center"/>
              <w:textAlignment w:val="baseline"/>
              <w:rPr>
                <w:sz w:val="18"/>
                <w:szCs w:val="18"/>
              </w:rPr>
            </w:pPr>
          </w:p>
        </w:tc>
        <w:tc>
          <w:tcPr>
            <w:tcW w:w="1134" w:type="dxa"/>
            <w:vAlign w:val="center"/>
          </w:tcPr>
          <w:p w:rsidR="001D5BE2" w:rsidRDefault="008A0025">
            <w:pPr>
              <w:overflowPunct w:val="0"/>
              <w:jc w:val="center"/>
              <w:textAlignment w:val="baseline"/>
              <w:rPr>
                <w:sz w:val="18"/>
                <w:szCs w:val="18"/>
              </w:rPr>
            </w:pPr>
            <w:r>
              <w:rPr>
                <w:sz w:val="18"/>
                <w:szCs w:val="18"/>
              </w:rPr>
              <w:t>444</w:t>
            </w:r>
          </w:p>
        </w:tc>
      </w:tr>
      <w:tr w:rsidR="001D5BE2">
        <w:trPr>
          <w:trHeight w:val="434"/>
        </w:trPr>
        <w:tc>
          <w:tcPr>
            <w:tcW w:w="2547" w:type="dxa"/>
            <w:vAlign w:val="center"/>
          </w:tcPr>
          <w:p w:rsidR="001D5BE2" w:rsidRDefault="008A0025">
            <w:pPr>
              <w:overflowPunct w:val="0"/>
              <w:textAlignment w:val="baseline"/>
              <w:rPr>
                <w:sz w:val="18"/>
                <w:szCs w:val="18"/>
              </w:rPr>
            </w:pPr>
            <w:r>
              <w:rPr>
                <w:sz w:val="18"/>
                <w:szCs w:val="18"/>
              </w:rPr>
              <w:t xml:space="preserve">Socialinis ugdymas </w:t>
            </w:r>
          </w:p>
        </w:tc>
        <w:tc>
          <w:tcPr>
            <w:tcW w:w="7513" w:type="dxa"/>
            <w:gridSpan w:val="8"/>
            <w:vAlign w:val="center"/>
          </w:tcPr>
          <w:p w:rsidR="001D5BE2" w:rsidRDefault="001D5BE2">
            <w:pPr>
              <w:overflowPunct w:val="0"/>
              <w:jc w:val="center"/>
              <w:textAlignment w:val="baseline"/>
              <w:rPr>
                <w:sz w:val="18"/>
                <w:szCs w:val="18"/>
              </w:rPr>
            </w:pPr>
          </w:p>
        </w:tc>
      </w:tr>
      <w:tr w:rsidR="001D5BE2">
        <w:trPr>
          <w:trHeight w:val="303"/>
        </w:trPr>
        <w:tc>
          <w:tcPr>
            <w:tcW w:w="2547" w:type="dxa"/>
            <w:vAlign w:val="center"/>
          </w:tcPr>
          <w:p w:rsidR="001D5BE2" w:rsidRDefault="008A0025">
            <w:pPr>
              <w:overflowPunct w:val="0"/>
              <w:textAlignment w:val="baseline"/>
              <w:rPr>
                <w:sz w:val="18"/>
                <w:szCs w:val="18"/>
              </w:rPr>
            </w:pPr>
            <w:r>
              <w:rPr>
                <w:sz w:val="18"/>
                <w:szCs w:val="18"/>
              </w:rPr>
              <w:t>Istorija</w:t>
            </w:r>
          </w:p>
        </w:tc>
        <w:tc>
          <w:tcPr>
            <w:tcW w:w="1701" w:type="dxa"/>
            <w:gridSpan w:val="2"/>
            <w:vAlign w:val="center"/>
          </w:tcPr>
          <w:p w:rsidR="001D5BE2" w:rsidRDefault="008A0025">
            <w:pPr>
              <w:overflowPunct w:val="0"/>
              <w:jc w:val="center"/>
              <w:textAlignment w:val="baseline"/>
              <w:rPr>
                <w:sz w:val="18"/>
                <w:szCs w:val="18"/>
              </w:rPr>
            </w:pPr>
            <w:r>
              <w:rPr>
                <w:sz w:val="18"/>
                <w:szCs w:val="18"/>
              </w:rPr>
              <w:t>148 (2;2)</w:t>
            </w:r>
          </w:p>
        </w:tc>
        <w:tc>
          <w:tcPr>
            <w:tcW w:w="1640" w:type="dxa"/>
            <w:gridSpan w:val="2"/>
            <w:vAlign w:val="center"/>
          </w:tcPr>
          <w:p w:rsidR="001D5BE2" w:rsidRDefault="008A0025">
            <w:pPr>
              <w:overflowPunct w:val="0"/>
              <w:jc w:val="center"/>
              <w:textAlignment w:val="baseline"/>
              <w:rPr>
                <w:sz w:val="18"/>
                <w:szCs w:val="18"/>
              </w:rPr>
            </w:pPr>
            <w:r>
              <w:rPr>
                <w:sz w:val="18"/>
                <w:szCs w:val="18"/>
              </w:rPr>
              <w:t>148 (2;2)</w:t>
            </w:r>
          </w:p>
        </w:tc>
        <w:tc>
          <w:tcPr>
            <w:tcW w:w="1195" w:type="dxa"/>
            <w:vAlign w:val="center"/>
          </w:tcPr>
          <w:p w:rsidR="001D5BE2" w:rsidRDefault="008A0025">
            <w:pPr>
              <w:overflowPunct w:val="0"/>
              <w:jc w:val="center"/>
              <w:textAlignment w:val="baseline"/>
              <w:rPr>
                <w:sz w:val="18"/>
                <w:szCs w:val="18"/>
              </w:rPr>
            </w:pPr>
            <w:r>
              <w:rPr>
                <w:sz w:val="18"/>
                <w:szCs w:val="18"/>
              </w:rPr>
              <w:t>296</w:t>
            </w:r>
          </w:p>
        </w:tc>
        <w:tc>
          <w:tcPr>
            <w:tcW w:w="1843" w:type="dxa"/>
            <w:gridSpan w:val="2"/>
            <w:vAlign w:val="center"/>
          </w:tcPr>
          <w:p w:rsidR="001D5BE2" w:rsidRDefault="008A0025">
            <w:pPr>
              <w:overflowPunct w:val="0"/>
              <w:jc w:val="center"/>
              <w:textAlignment w:val="baseline"/>
              <w:rPr>
                <w:sz w:val="18"/>
                <w:szCs w:val="18"/>
              </w:rPr>
            </w:pPr>
            <w:r>
              <w:rPr>
                <w:sz w:val="18"/>
                <w:szCs w:val="18"/>
              </w:rPr>
              <w:t>148 (2;2)</w:t>
            </w:r>
          </w:p>
        </w:tc>
        <w:tc>
          <w:tcPr>
            <w:tcW w:w="1134" w:type="dxa"/>
            <w:vAlign w:val="center"/>
          </w:tcPr>
          <w:p w:rsidR="001D5BE2" w:rsidRDefault="008A0025">
            <w:pPr>
              <w:overflowPunct w:val="0"/>
              <w:jc w:val="center"/>
              <w:textAlignment w:val="baseline"/>
              <w:rPr>
                <w:sz w:val="18"/>
                <w:szCs w:val="18"/>
              </w:rPr>
            </w:pPr>
            <w:r>
              <w:rPr>
                <w:sz w:val="18"/>
                <w:szCs w:val="18"/>
              </w:rPr>
              <w:t>444</w:t>
            </w:r>
          </w:p>
        </w:tc>
      </w:tr>
      <w:tr w:rsidR="001D5BE2">
        <w:trPr>
          <w:trHeight w:val="434"/>
        </w:trPr>
        <w:tc>
          <w:tcPr>
            <w:tcW w:w="2547" w:type="dxa"/>
            <w:vAlign w:val="center"/>
          </w:tcPr>
          <w:p w:rsidR="001D5BE2" w:rsidRDefault="008A0025">
            <w:pPr>
              <w:overflowPunct w:val="0"/>
              <w:textAlignment w:val="baseline"/>
              <w:rPr>
                <w:sz w:val="18"/>
                <w:szCs w:val="18"/>
              </w:rPr>
            </w:pPr>
            <w:r>
              <w:rPr>
                <w:sz w:val="18"/>
                <w:szCs w:val="18"/>
              </w:rPr>
              <w:t xml:space="preserve">Pilietiškumo pagrindai </w:t>
            </w:r>
          </w:p>
        </w:tc>
        <w:tc>
          <w:tcPr>
            <w:tcW w:w="1701" w:type="dxa"/>
            <w:gridSpan w:val="2"/>
            <w:vAlign w:val="center"/>
          </w:tcPr>
          <w:p w:rsidR="001D5BE2" w:rsidRDefault="008A0025">
            <w:pPr>
              <w:overflowPunct w:val="0"/>
              <w:jc w:val="center"/>
              <w:textAlignment w:val="baseline"/>
              <w:rPr>
                <w:sz w:val="18"/>
                <w:szCs w:val="18"/>
              </w:rPr>
            </w:pPr>
            <w:r>
              <w:rPr>
                <w:sz w:val="18"/>
                <w:szCs w:val="18"/>
              </w:rPr>
              <w:t>–</w:t>
            </w:r>
          </w:p>
        </w:tc>
        <w:tc>
          <w:tcPr>
            <w:tcW w:w="1640" w:type="dxa"/>
            <w:gridSpan w:val="2"/>
            <w:vAlign w:val="center"/>
          </w:tcPr>
          <w:p w:rsidR="001D5BE2" w:rsidRDefault="008A0025">
            <w:pPr>
              <w:overflowPunct w:val="0"/>
              <w:jc w:val="center"/>
              <w:textAlignment w:val="baseline"/>
              <w:rPr>
                <w:sz w:val="18"/>
                <w:szCs w:val="18"/>
              </w:rPr>
            </w:pPr>
            <w:r>
              <w:rPr>
                <w:sz w:val="18"/>
                <w:szCs w:val="18"/>
              </w:rPr>
              <w:t>–</w:t>
            </w:r>
          </w:p>
        </w:tc>
        <w:tc>
          <w:tcPr>
            <w:tcW w:w="1195" w:type="dxa"/>
            <w:vAlign w:val="center"/>
          </w:tcPr>
          <w:p w:rsidR="001D5BE2" w:rsidRDefault="008A0025">
            <w:pPr>
              <w:overflowPunct w:val="0"/>
              <w:jc w:val="center"/>
              <w:textAlignment w:val="baseline"/>
              <w:rPr>
                <w:sz w:val="18"/>
                <w:szCs w:val="18"/>
              </w:rPr>
            </w:pPr>
            <w:r>
              <w:rPr>
                <w:sz w:val="18"/>
                <w:szCs w:val="18"/>
              </w:rPr>
              <w:t>–</w:t>
            </w:r>
          </w:p>
        </w:tc>
        <w:tc>
          <w:tcPr>
            <w:tcW w:w="1843" w:type="dxa"/>
            <w:gridSpan w:val="2"/>
            <w:vAlign w:val="center"/>
          </w:tcPr>
          <w:p w:rsidR="001D5BE2" w:rsidRDefault="008A0025">
            <w:pPr>
              <w:overflowPunct w:val="0"/>
              <w:jc w:val="center"/>
              <w:textAlignment w:val="baseline"/>
              <w:rPr>
                <w:sz w:val="18"/>
                <w:szCs w:val="18"/>
              </w:rPr>
            </w:pPr>
            <w:r>
              <w:rPr>
                <w:sz w:val="18"/>
                <w:szCs w:val="18"/>
              </w:rPr>
              <w:t>74 (1;1)</w:t>
            </w:r>
          </w:p>
        </w:tc>
        <w:tc>
          <w:tcPr>
            <w:tcW w:w="1134" w:type="dxa"/>
            <w:vAlign w:val="center"/>
          </w:tcPr>
          <w:p w:rsidR="001D5BE2" w:rsidRDefault="008A0025">
            <w:pPr>
              <w:overflowPunct w:val="0"/>
              <w:jc w:val="center"/>
              <w:textAlignment w:val="baseline"/>
              <w:rPr>
                <w:sz w:val="18"/>
                <w:szCs w:val="18"/>
              </w:rPr>
            </w:pPr>
            <w:r>
              <w:rPr>
                <w:sz w:val="18"/>
                <w:szCs w:val="18"/>
              </w:rPr>
              <w:t>74</w:t>
            </w:r>
          </w:p>
        </w:tc>
      </w:tr>
      <w:tr w:rsidR="001D5BE2">
        <w:trPr>
          <w:trHeight w:val="434"/>
        </w:trPr>
        <w:tc>
          <w:tcPr>
            <w:tcW w:w="2547" w:type="dxa"/>
            <w:vAlign w:val="center"/>
          </w:tcPr>
          <w:p w:rsidR="001D5BE2" w:rsidRDefault="008A0025">
            <w:pPr>
              <w:overflowPunct w:val="0"/>
              <w:textAlignment w:val="baseline"/>
              <w:rPr>
                <w:sz w:val="18"/>
                <w:szCs w:val="18"/>
              </w:rPr>
            </w:pPr>
            <w:r>
              <w:rPr>
                <w:sz w:val="18"/>
                <w:szCs w:val="18"/>
              </w:rPr>
              <w:t>Socialinė-pilietinė veikla</w:t>
            </w:r>
          </w:p>
        </w:tc>
        <w:tc>
          <w:tcPr>
            <w:tcW w:w="1701" w:type="dxa"/>
            <w:gridSpan w:val="2"/>
            <w:vAlign w:val="center"/>
          </w:tcPr>
          <w:p w:rsidR="001D5BE2" w:rsidRDefault="008A0025">
            <w:pPr>
              <w:overflowPunct w:val="0"/>
              <w:jc w:val="center"/>
              <w:textAlignment w:val="baseline"/>
              <w:rPr>
                <w:sz w:val="18"/>
                <w:szCs w:val="18"/>
              </w:rPr>
            </w:pPr>
            <w:r>
              <w:rPr>
                <w:sz w:val="18"/>
                <w:szCs w:val="18"/>
              </w:rPr>
              <w:t>20</w:t>
            </w:r>
          </w:p>
        </w:tc>
        <w:tc>
          <w:tcPr>
            <w:tcW w:w="1640" w:type="dxa"/>
            <w:gridSpan w:val="2"/>
            <w:vAlign w:val="center"/>
          </w:tcPr>
          <w:p w:rsidR="001D5BE2" w:rsidRDefault="008A0025">
            <w:pPr>
              <w:overflowPunct w:val="0"/>
              <w:ind w:firstLine="48"/>
              <w:jc w:val="center"/>
              <w:textAlignment w:val="baseline"/>
              <w:rPr>
                <w:sz w:val="18"/>
                <w:szCs w:val="18"/>
              </w:rPr>
            </w:pPr>
            <w:r>
              <w:rPr>
                <w:sz w:val="18"/>
                <w:szCs w:val="18"/>
              </w:rPr>
              <w:t>20</w:t>
            </w:r>
          </w:p>
        </w:tc>
        <w:tc>
          <w:tcPr>
            <w:tcW w:w="1195" w:type="dxa"/>
            <w:vAlign w:val="center"/>
          </w:tcPr>
          <w:p w:rsidR="001D5BE2" w:rsidRDefault="008A0025">
            <w:pPr>
              <w:overflowPunct w:val="0"/>
              <w:jc w:val="center"/>
              <w:textAlignment w:val="baseline"/>
              <w:rPr>
                <w:sz w:val="18"/>
                <w:szCs w:val="18"/>
              </w:rPr>
            </w:pPr>
            <w:r>
              <w:rPr>
                <w:sz w:val="18"/>
                <w:szCs w:val="18"/>
              </w:rPr>
              <w:t>40</w:t>
            </w:r>
          </w:p>
        </w:tc>
        <w:tc>
          <w:tcPr>
            <w:tcW w:w="1843" w:type="dxa"/>
            <w:gridSpan w:val="2"/>
            <w:vAlign w:val="center"/>
          </w:tcPr>
          <w:p w:rsidR="001D5BE2" w:rsidRDefault="008A0025">
            <w:pPr>
              <w:overflowPunct w:val="0"/>
              <w:jc w:val="center"/>
              <w:textAlignment w:val="baseline"/>
              <w:rPr>
                <w:sz w:val="18"/>
                <w:szCs w:val="18"/>
              </w:rPr>
            </w:pPr>
            <w:r>
              <w:rPr>
                <w:sz w:val="18"/>
                <w:szCs w:val="18"/>
              </w:rPr>
              <w:t>20</w:t>
            </w:r>
          </w:p>
        </w:tc>
        <w:tc>
          <w:tcPr>
            <w:tcW w:w="1134" w:type="dxa"/>
            <w:vAlign w:val="center"/>
          </w:tcPr>
          <w:p w:rsidR="001D5BE2" w:rsidRDefault="008A0025">
            <w:pPr>
              <w:overflowPunct w:val="0"/>
              <w:jc w:val="center"/>
              <w:textAlignment w:val="baseline"/>
              <w:rPr>
                <w:sz w:val="18"/>
                <w:szCs w:val="18"/>
              </w:rPr>
            </w:pPr>
            <w:r>
              <w:rPr>
                <w:sz w:val="18"/>
                <w:szCs w:val="18"/>
              </w:rPr>
              <w:t>60</w:t>
            </w:r>
          </w:p>
        </w:tc>
      </w:tr>
      <w:tr w:rsidR="001D5BE2">
        <w:trPr>
          <w:trHeight w:val="289"/>
        </w:trPr>
        <w:tc>
          <w:tcPr>
            <w:tcW w:w="2547" w:type="dxa"/>
            <w:vAlign w:val="center"/>
          </w:tcPr>
          <w:p w:rsidR="001D5BE2" w:rsidRDefault="008A0025">
            <w:pPr>
              <w:overflowPunct w:val="0"/>
              <w:textAlignment w:val="baseline"/>
              <w:rPr>
                <w:sz w:val="18"/>
                <w:szCs w:val="18"/>
              </w:rPr>
            </w:pPr>
            <w:r>
              <w:rPr>
                <w:sz w:val="18"/>
                <w:szCs w:val="18"/>
              </w:rPr>
              <w:t>Geografija</w:t>
            </w:r>
          </w:p>
        </w:tc>
        <w:tc>
          <w:tcPr>
            <w:tcW w:w="1701" w:type="dxa"/>
            <w:gridSpan w:val="2"/>
            <w:vAlign w:val="center"/>
          </w:tcPr>
          <w:p w:rsidR="001D5BE2" w:rsidRDefault="008A0025">
            <w:pPr>
              <w:overflowPunct w:val="0"/>
              <w:jc w:val="center"/>
              <w:textAlignment w:val="baseline"/>
              <w:rPr>
                <w:sz w:val="18"/>
                <w:szCs w:val="18"/>
              </w:rPr>
            </w:pPr>
            <w:r>
              <w:rPr>
                <w:sz w:val="18"/>
                <w:szCs w:val="18"/>
              </w:rPr>
              <w:t>74 (0;2)</w:t>
            </w:r>
          </w:p>
        </w:tc>
        <w:tc>
          <w:tcPr>
            <w:tcW w:w="1640" w:type="dxa"/>
            <w:gridSpan w:val="2"/>
            <w:vAlign w:val="center"/>
          </w:tcPr>
          <w:p w:rsidR="001D5BE2" w:rsidRDefault="008A0025">
            <w:pPr>
              <w:overflowPunct w:val="0"/>
              <w:jc w:val="center"/>
              <w:textAlignment w:val="baseline"/>
              <w:rPr>
                <w:sz w:val="18"/>
                <w:szCs w:val="18"/>
              </w:rPr>
            </w:pPr>
            <w:r>
              <w:rPr>
                <w:sz w:val="18"/>
                <w:szCs w:val="18"/>
              </w:rPr>
              <w:t>148 (2;2)</w:t>
            </w:r>
          </w:p>
        </w:tc>
        <w:tc>
          <w:tcPr>
            <w:tcW w:w="1195" w:type="dxa"/>
            <w:vAlign w:val="center"/>
          </w:tcPr>
          <w:p w:rsidR="001D5BE2" w:rsidRDefault="008A0025">
            <w:pPr>
              <w:overflowPunct w:val="0"/>
              <w:jc w:val="center"/>
              <w:textAlignment w:val="baseline"/>
              <w:rPr>
                <w:sz w:val="18"/>
                <w:szCs w:val="18"/>
              </w:rPr>
            </w:pPr>
            <w:r>
              <w:rPr>
                <w:sz w:val="18"/>
                <w:szCs w:val="18"/>
              </w:rPr>
              <w:t>222</w:t>
            </w:r>
          </w:p>
        </w:tc>
        <w:tc>
          <w:tcPr>
            <w:tcW w:w="1843" w:type="dxa"/>
            <w:gridSpan w:val="2"/>
            <w:vAlign w:val="center"/>
          </w:tcPr>
          <w:p w:rsidR="001D5BE2" w:rsidRDefault="008A0025">
            <w:pPr>
              <w:overflowPunct w:val="0"/>
              <w:jc w:val="center"/>
              <w:textAlignment w:val="baseline"/>
              <w:rPr>
                <w:sz w:val="18"/>
                <w:szCs w:val="18"/>
              </w:rPr>
            </w:pPr>
            <w:r>
              <w:rPr>
                <w:sz w:val="18"/>
                <w:szCs w:val="18"/>
              </w:rPr>
              <w:t>111 (2;1 / 1;2)</w:t>
            </w:r>
          </w:p>
        </w:tc>
        <w:tc>
          <w:tcPr>
            <w:tcW w:w="1134" w:type="dxa"/>
            <w:vAlign w:val="center"/>
          </w:tcPr>
          <w:p w:rsidR="001D5BE2" w:rsidRDefault="008A0025">
            <w:pPr>
              <w:overflowPunct w:val="0"/>
              <w:jc w:val="center"/>
              <w:textAlignment w:val="baseline"/>
              <w:rPr>
                <w:sz w:val="18"/>
                <w:szCs w:val="18"/>
              </w:rPr>
            </w:pPr>
            <w:r>
              <w:rPr>
                <w:sz w:val="18"/>
                <w:szCs w:val="18"/>
              </w:rPr>
              <w:t>333</w:t>
            </w:r>
          </w:p>
        </w:tc>
      </w:tr>
      <w:tr w:rsidR="001D5BE2">
        <w:trPr>
          <w:trHeight w:val="264"/>
        </w:trPr>
        <w:tc>
          <w:tcPr>
            <w:tcW w:w="2547" w:type="dxa"/>
            <w:vAlign w:val="center"/>
          </w:tcPr>
          <w:p w:rsidR="001D5BE2" w:rsidRDefault="008A0025">
            <w:pPr>
              <w:overflowPunct w:val="0"/>
              <w:textAlignment w:val="baseline"/>
              <w:rPr>
                <w:sz w:val="18"/>
                <w:szCs w:val="18"/>
              </w:rPr>
            </w:pPr>
            <w:r>
              <w:rPr>
                <w:sz w:val="18"/>
                <w:szCs w:val="18"/>
              </w:rPr>
              <w:t>Ekonomika ir verslumas</w:t>
            </w:r>
          </w:p>
        </w:tc>
        <w:tc>
          <w:tcPr>
            <w:tcW w:w="1701" w:type="dxa"/>
            <w:gridSpan w:val="2"/>
            <w:vAlign w:val="center"/>
          </w:tcPr>
          <w:p w:rsidR="001D5BE2" w:rsidRDefault="008A0025">
            <w:pPr>
              <w:overflowPunct w:val="0"/>
              <w:jc w:val="center"/>
              <w:textAlignment w:val="baseline"/>
              <w:rPr>
                <w:sz w:val="18"/>
                <w:szCs w:val="18"/>
              </w:rPr>
            </w:pPr>
            <w:r>
              <w:rPr>
                <w:sz w:val="18"/>
                <w:szCs w:val="18"/>
              </w:rPr>
              <w:t>–</w:t>
            </w:r>
          </w:p>
        </w:tc>
        <w:tc>
          <w:tcPr>
            <w:tcW w:w="1640" w:type="dxa"/>
            <w:gridSpan w:val="2"/>
            <w:vAlign w:val="center"/>
          </w:tcPr>
          <w:p w:rsidR="001D5BE2" w:rsidRDefault="008A0025">
            <w:pPr>
              <w:overflowPunct w:val="0"/>
              <w:jc w:val="center"/>
              <w:textAlignment w:val="baseline"/>
              <w:rPr>
                <w:sz w:val="18"/>
                <w:szCs w:val="18"/>
              </w:rPr>
            </w:pPr>
            <w:r>
              <w:rPr>
                <w:sz w:val="18"/>
                <w:szCs w:val="18"/>
              </w:rPr>
              <w:t>–</w:t>
            </w:r>
          </w:p>
        </w:tc>
        <w:tc>
          <w:tcPr>
            <w:tcW w:w="1195" w:type="dxa"/>
            <w:vAlign w:val="center"/>
          </w:tcPr>
          <w:p w:rsidR="001D5BE2" w:rsidRDefault="008A0025">
            <w:pPr>
              <w:overflowPunct w:val="0"/>
              <w:jc w:val="center"/>
              <w:textAlignment w:val="baseline"/>
              <w:rPr>
                <w:sz w:val="18"/>
                <w:szCs w:val="18"/>
              </w:rPr>
            </w:pPr>
            <w:r>
              <w:rPr>
                <w:sz w:val="18"/>
                <w:szCs w:val="18"/>
              </w:rPr>
              <w:t>–</w:t>
            </w:r>
          </w:p>
        </w:tc>
        <w:tc>
          <w:tcPr>
            <w:tcW w:w="1843" w:type="dxa"/>
            <w:gridSpan w:val="2"/>
            <w:vAlign w:val="center"/>
          </w:tcPr>
          <w:p w:rsidR="001D5BE2" w:rsidRDefault="008A0025">
            <w:pPr>
              <w:overflowPunct w:val="0"/>
              <w:jc w:val="center"/>
              <w:textAlignment w:val="baseline"/>
              <w:rPr>
                <w:sz w:val="18"/>
                <w:szCs w:val="18"/>
              </w:rPr>
            </w:pPr>
            <w:r>
              <w:rPr>
                <w:sz w:val="18"/>
                <w:szCs w:val="18"/>
              </w:rPr>
              <w:t xml:space="preserve">37 </w:t>
            </w:r>
          </w:p>
        </w:tc>
        <w:tc>
          <w:tcPr>
            <w:tcW w:w="1134" w:type="dxa"/>
            <w:vAlign w:val="center"/>
          </w:tcPr>
          <w:p w:rsidR="001D5BE2" w:rsidRDefault="008A0025">
            <w:pPr>
              <w:overflowPunct w:val="0"/>
              <w:jc w:val="center"/>
              <w:textAlignment w:val="baseline"/>
              <w:rPr>
                <w:sz w:val="18"/>
                <w:szCs w:val="18"/>
              </w:rPr>
            </w:pPr>
            <w:r>
              <w:rPr>
                <w:sz w:val="18"/>
                <w:szCs w:val="18"/>
              </w:rPr>
              <w:t>37</w:t>
            </w:r>
          </w:p>
        </w:tc>
      </w:tr>
      <w:tr w:rsidR="001D5BE2">
        <w:trPr>
          <w:trHeight w:val="264"/>
        </w:trPr>
        <w:tc>
          <w:tcPr>
            <w:tcW w:w="2547" w:type="dxa"/>
            <w:vAlign w:val="center"/>
          </w:tcPr>
          <w:p w:rsidR="001D5BE2" w:rsidRDefault="008A0025">
            <w:pPr>
              <w:overflowPunct w:val="0"/>
              <w:textAlignment w:val="baseline"/>
              <w:rPr>
                <w:sz w:val="18"/>
                <w:szCs w:val="18"/>
              </w:rPr>
            </w:pPr>
            <w:r>
              <w:rPr>
                <w:sz w:val="18"/>
                <w:szCs w:val="18"/>
              </w:rPr>
              <w:t xml:space="preserve">Meninis ugdymas </w:t>
            </w:r>
          </w:p>
        </w:tc>
        <w:tc>
          <w:tcPr>
            <w:tcW w:w="7513" w:type="dxa"/>
            <w:gridSpan w:val="8"/>
            <w:vAlign w:val="center"/>
          </w:tcPr>
          <w:p w:rsidR="001D5BE2" w:rsidRDefault="001D5BE2">
            <w:pPr>
              <w:overflowPunct w:val="0"/>
              <w:jc w:val="center"/>
              <w:textAlignment w:val="baseline"/>
              <w:rPr>
                <w:sz w:val="18"/>
                <w:szCs w:val="18"/>
              </w:rPr>
            </w:pPr>
          </w:p>
        </w:tc>
      </w:tr>
      <w:tr w:rsidR="001D5BE2">
        <w:trPr>
          <w:trHeight w:val="163"/>
        </w:trPr>
        <w:tc>
          <w:tcPr>
            <w:tcW w:w="2547" w:type="dxa"/>
            <w:vAlign w:val="center"/>
          </w:tcPr>
          <w:p w:rsidR="001D5BE2" w:rsidRDefault="008A0025">
            <w:pPr>
              <w:overflowPunct w:val="0"/>
              <w:textAlignment w:val="baseline"/>
              <w:rPr>
                <w:sz w:val="18"/>
                <w:szCs w:val="18"/>
              </w:rPr>
            </w:pPr>
            <w:r>
              <w:rPr>
                <w:sz w:val="18"/>
                <w:szCs w:val="18"/>
              </w:rPr>
              <w:t>Dailė</w:t>
            </w:r>
          </w:p>
        </w:tc>
        <w:tc>
          <w:tcPr>
            <w:tcW w:w="1701" w:type="dxa"/>
            <w:gridSpan w:val="2"/>
            <w:vAlign w:val="center"/>
          </w:tcPr>
          <w:p w:rsidR="001D5BE2" w:rsidRDefault="008A0025">
            <w:pPr>
              <w:overflowPunct w:val="0"/>
              <w:jc w:val="center"/>
              <w:textAlignment w:val="baseline"/>
              <w:rPr>
                <w:sz w:val="18"/>
                <w:szCs w:val="18"/>
              </w:rPr>
            </w:pPr>
            <w:r>
              <w:rPr>
                <w:sz w:val="18"/>
                <w:szCs w:val="18"/>
              </w:rPr>
              <w:t>74 (1;1)</w:t>
            </w:r>
          </w:p>
        </w:tc>
        <w:tc>
          <w:tcPr>
            <w:tcW w:w="1640" w:type="dxa"/>
            <w:gridSpan w:val="2"/>
            <w:vAlign w:val="center"/>
          </w:tcPr>
          <w:p w:rsidR="001D5BE2" w:rsidRDefault="008A0025">
            <w:pPr>
              <w:overflowPunct w:val="0"/>
              <w:jc w:val="center"/>
              <w:textAlignment w:val="baseline"/>
              <w:rPr>
                <w:sz w:val="18"/>
                <w:szCs w:val="18"/>
              </w:rPr>
            </w:pPr>
            <w:r>
              <w:rPr>
                <w:sz w:val="18"/>
                <w:szCs w:val="18"/>
              </w:rPr>
              <w:t>74 (1;1)</w:t>
            </w:r>
          </w:p>
        </w:tc>
        <w:tc>
          <w:tcPr>
            <w:tcW w:w="1195" w:type="dxa"/>
            <w:vAlign w:val="center"/>
          </w:tcPr>
          <w:p w:rsidR="001D5BE2" w:rsidRDefault="008A0025">
            <w:pPr>
              <w:overflowPunct w:val="0"/>
              <w:jc w:val="center"/>
              <w:textAlignment w:val="baseline"/>
              <w:rPr>
                <w:sz w:val="18"/>
                <w:szCs w:val="18"/>
              </w:rPr>
            </w:pPr>
            <w:r>
              <w:rPr>
                <w:sz w:val="18"/>
                <w:szCs w:val="18"/>
              </w:rPr>
              <w:t>148</w:t>
            </w:r>
          </w:p>
        </w:tc>
        <w:tc>
          <w:tcPr>
            <w:tcW w:w="1843" w:type="dxa"/>
            <w:gridSpan w:val="2"/>
            <w:vAlign w:val="center"/>
          </w:tcPr>
          <w:p w:rsidR="001D5BE2" w:rsidRDefault="008A0025">
            <w:pPr>
              <w:overflowPunct w:val="0"/>
              <w:jc w:val="center"/>
              <w:textAlignment w:val="baseline"/>
              <w:rPr>
                <w:sz w:val="18"/>
                <w:szCs w:val="18"/>
              </w:rPr>
            </w:pPr>
            <w:r>
              <w:rPr>
                <w:sz w:val="18"/>
                <w:szCs w:val="18"/>
              </w:rPr>
              <w:t>74 (1;1)</w:t>
            </w:r>
          </w:p>
        </w:tc>
        <w:tc>
          <w:tcPr>
            <w:tcW w:w="1134" w:type="dxa"/>
            <w:vAlign w:val="center"/>
          </w:tcPr>
          <w:p w:rsidR="001D5BE2" w:rsidRDefault="008A0025">
            <w:pPr>
              <w:overflowPunct w:val="0"/>
              <w:jc w:val="center"/>
              <w:textAlignment w:val="baseline"/>
              <w:rPr>
                <w:sz w:val="18"/>
                <w:szCs w:val="18"/>
              </w:rPr>
            </w:pPr>
            <w:r>
              <w:rPr>
                <w:sz w:val="18"/>
                <w:szCs w:val="18"/>
              </w:rPr>
              <w:t xml:space="preserve">222 </w:t>
            </w:r>
          </w:p>
        </w:tc>
      </w:tr>
      <w:tr w:rsidR="001D5BE2">
        <w:trPr>
          <w:trHeight w:val="267"/>
        </w:trPr>
        <w:tc>
          <w:tcPr>
            <w:tcW w:w="2547" w:type="dxa"/>
            <w:vAlign w:val="center"/>
          </w:tcPr>
          <w:p w:rsidR="001D5BE2" w:rsidRDefault="008A0025">
            <w:pPr>
              <w:overflowPunct w:val="0"/>
              <w:textAlignment w:val="baseline"/>
              <w:rPr>
                <w:sz w:val="18"/>
                <w:szCs w:val="18"/>
              </w:rPr>
            </w:pPr>
            <w:r>
              <w:rPr>
                <w:sz w:val="18"/>
                <w:szCs w:val="18"/>
              </w:rPr>
              <w:t>Muzika</w:t>
            </w:r>
          </w:p>
        </w:tc>
        <w:tc>
          <w:tcPr>
            <w:tcW w:w="1701" w:type="dxa"/>
            <w:gridSpan w:val="2"/>
            <w:vAlign w:val="center"/>
          </w:tcPr>
          <w:p w:rsidR="001D5BE2" w:rsidRDefault="008A0025">
            <w:pPr>
              <w:overflowPunct w:val="0"/>
              <w:jc w:val="center"/>
              <w:textAlignment w:val="baseline"/>
              <w:rPr>
                <w:sz w:val="18"/>
                <w:szCs w:val="18"/>
              </w:rPr>
            </w:pPr>
            <w:r>
              <w:rPr>
                <w:sz w:val="18"/>
                <w:szCs w:val="18"/>
              </w:rPr>
              <w:t>74 (1;1)</w:t>
            </w:r>
          </w:p>
        </w:tc>
        <w:tc>
          <w:tcPr>
            <w:tcW w:w="1640" w:type="dxa"/>
            <w:gridSpan w:val="2"/>
            <w:vAlign w:val="center"/>
          </w:tcPr>
          <w:p w:rsidR="001D5BE2" w:rsidRDefault="008A0025">
            <w:pPr>
              <w:overflowPunct w:val="0"/>
              <w:jc w:val="center"/>
              <w:textAlignment w:val="baseline"/>
              <w:rPr>
                <w:sz w:val="18"/>
                <w:szCs w:val="18"/>
              </w:rPr>
            </w:pPr>
            <w:r>
              <w:rPr>
                <w:sz w:val="18"/>
                <w:szCs w:val="18"/>
              </w:rPr>
              <w:t>74 (1;1)</w:t>
            </w:r>
          </w:p>
        </w:tc>
        <w:tc>
          <w:tcPr>
            <w:tcW w:w="1195" w:type="dxa"/>
            <w:vAlign w:val="center"/>
          </w:tcPr>
          <w:p w:rsidR="001D5BE2" w:rsidRDefault="008A0025">
            <w:pPr>
              <w:overflowPunct w:val="0"/>
              <w:jc w:val="center"/>
              <w:textAlignment w:val="baseline"/>
              <w:rPr>
                <w:sz w:val="18"/>
                <w:szCs w:val="18"/>
              </w:rPr>
            </w:pPr>
            <w:r>
              <w:rPr>
                <w:sz w:val="18"/>
                <w:szCs w:val="18"/>
              </w:rPr>
              <w:t>148</w:t>
            </w:r>
          </w:p>
        </w:tc>
        <w:tc>
          <w:tcPr>
            <w:tcW w:w="1843" w:type="dxa"/>
            <w:gridSpan w:val="2"/>
            <w:vAlign w:val="center"/>
          </w:tcPr>
          <w:p w:rsidR="001D5BE2" w:rsidRDefault="008A0025">
            <w:pPr>
              <w:overflowPunct w:val="0"/>
              <w:jc w:val="center"/>
              <w:textAlignment w:val="baseline"/>
              <w:rPr>
                <w:sz w:val="18"/>
                <w:szCs w:val="18"/>
              </w:rPr>
            </w:pPr>
            <w:r>
              <w:rPr>
                <w:sz w:val="18"/>
                <w:szCs w:val="18"/>
              </w:rPr>
              <w:t>74 (1;1)</w:t>
            </w:r>
          </w:p>
        </w:tc>
        <w:tc>
          <w:tcPr>
            <w:tcW w:w="1134" w:type="dxa"/>
            <w:vAlign w:val="center"/>
          </w:tcPr>
          <w:p w:rsidR="001D5BE2" w:rsidRDefault="008A0025">
            <w:pPr>
              <w:overflowPunct w:val="0"/>
              <w:jc w:val="center"/>
              <w:textAlignment w:val="baseline"/>
              <w:rPr>
                <w:sz w:val="18"/>
                <w:szCs w:val="18"/>
              </w:rPr>
            </w:pPr>
            <w:r>
              <w:rPr>
                <w:sz w:val="18"/>
                <w:szCs w:val="18"/>
              </w:rPr>
              <w:t xml:space="preserve">222 </w:t>
            </w:r>
          </w:p>
        </w:tc>
      </w:tr>
      <w:tr w:rsidR="001D5BE2">
        <w:trPr>
          <w:trHeight w:val="267"/>
        </w:trPr>
        <w:tc>
          <w:tcPr>
            <w:tcW w:w="2547" w:type="dxa"/>
            <w:vAlign w:val="center"/>
          </w:tcPr>
          <w:p w:rsidR="001D5BE2" w:rsidRDefault="008A0025">
            <w:pPr>
              <w:overflowPunct w:val="0"/>
              <w:textAlignment w:val="baseline"/>
              <w:rPr>
                <w:sz w:val="18"/>
                <w:szCs w:val="18"/>
              </w:rPr>
            </w:pPr>
            <w:r>
              <w:rPr>
                <w:sz w:val="18"/>
                <w:szCs w:val="18"/>
              </w:rPr>
              <w:t>Technologijos, kūno kultūra, žmogaus sauga</w:t>
            </w:r>
          </w:p>
        </w:tc>
        <w:tc>
          <w:tcPr>
            <w:tcW w:w="7513" w:type="dxa"/>
            <w:gridSpan w:val="8"/>
            <w:vAlign w:val="center"/>
          </w:tcPr>
          <w:p w:rsidR="001D5BE2" w:rsidRDefault="001D5BE2">
            <w:pPr>
              <w:overflowPunct w:val="0"/>
              <w:jc w:val="center"/>
              <w:textAlignment w:val="baseline"/>
              <w:rPr>
                <w:sz w:val="18"/>
                <w:szCs w:val="18"/>
              </w:rPr>
            </w:pPr>
          </w:p>
        </w:tc>
      </w:tr>
      <w:tr w:rsidR="001D5BE2">
        <w:trPr>
          <w:trHeight w:val="255"/>
        </w:trPr>
        <w:tc>
          <w:tcPr>
            <w:tcW w:w="2547" w:type="dxa"/>
            <w:vAlign w:val="center"/>
          </w:tcPr>
          <w:p w:rsidR="001D5BE2" w:rsidRDefault="008A0025">
            <w:pPr>
              <w:overflowPunct w:val="0"/>
              <w:textAlignment w:val="baseline"/>
              <w:rPr>
                <w:sz w:val="18"/>
                <w:szCs w:val="18"/>
              </w:rPr>
            </w:pPr>
            <w:r>
              <w:rPr>
                <w:sz w:val="18"/>
                <w:szCs w:val="18"/>
              </w:rPr>
              <w:t>Technologijos (...)</w:t>
            </w:r>
          </w:p>
        </w:tc>
        <w:tc>
          <w:tcPr>
            <w:tcW w:w="1701" w:type="dxa"/>
            <w:gridSpan w:val="2"/>
            <w:vAlign w:val="center"/>
          </w:tcPr>
          <w:p w:rsidR="001D5BE2" w:rsidRDefault="008A0025">
            <w:pPr>
              <w:overflowPunct w:val="0"/>
              <w:jc w:val="center"/>
              <w:textAlignment w:val="baseline"/>
              <w:rPr>
                <w:sz w:val="18"/>
                <w:szCs w:val="18"/>
              </w:rPr>
            </w:pPr>
            <w:r>
              <w:rPr>
                <w:sz w:val="18"/>
                <w:szCs w:val="18"/>
              </w:rPr>
              <w:t>148 (2;2)</w:t>
            </w:r>
          </w:p>
        </w:tc>
        <w:tc>
          <w:tcPr>
            <w:tcW w:w="1640" w:type="dxa"/>
            <w:gridSpan w:val="2"/>
            <w:tcBorders>
              <w:top w:val="nil"/>
            </w:tcBorders>
            <w:vAlign w:val="center"/>
          </w:tcPr>
          <w:p w:rsidR="001D5BE2" w:rsidRDefault="008A0025">
            <w:pPr>
              <w:overflowPunct w:val="0"/>
              <w:jc w:val="center"/>
              <w:textAlignment w:val="baseline"/>
              <w:rPr>
                <w:sz w:val="18"/>
                <w:szCs w:val="18"/>
              </w:rPr>
            </w:pPr>
            <w:r>
              <w:rPr>
                <w:sz w:val="18"/>
                <w:szCs w:val="18"/>
              </w:rPr>
              <w:t>111 (1;2 / 2;1)</w:t>
            </w:r>
          </w:p>
        </w:tc>
        <w:tc>
          <w:tcPr>
            <w:tcW w:w="1195" w:type="dxa"/>
            <w:tcBorders>
              <w:top w:val="nil"/>
            </w:tcBorders>
            <w:vAlign w:val="center"/>
          </w:tcPr>
          <w:p w:rsidR="001D5BE2" w:rsidRDefault="008A0025">
            <w:pPr>
              <w:overflowPunct w:val="0"/>
              <w:jc w:val="center"/>
              <w:textAlignment w:val="baseline"/>
              <w:rPr>
                <w:sz w:val="18"/>
                <w:szCs w:val="18"/>
              </w:rPr>
            </w:pPr>
            <w:r>
              <w:rPr>
                <w:sz w:val="18"/>
                <w:szCs w:val="18"/>
              </w:rPr>
              <w:t xml:space="preserve">259 </w:t>
            </w:r>
          </w:p>
        </w:tc>
        <w:tc>
          <w:tcPr>
            <w:tcW w:w="1843" w:type="dxa"/>
            <w:gridSpan w:val="2"/>
            <w:vAlign w:val="center"/>
          </w:tcPr>
          <w:p w:rsidR="001D5BE2" w:rsidRDefault="008A0025">
            <w:pPr>
              <w:overflowPunct w:val="0"/>
              <w:jc w:val="center"/>
              <w:textAlignment w:val="baseline"/>
              <w:rPr>
                <w:sz w:val="18"/>
                <w:szCs w:val="18"/>
              </w:rPr>
            </w:pPr>
            <w:r>
              <w:rPr>
                <w:sz w:val="18"/>
                <w:szCs w:val="18"/>
              </w:rPr>
              <w:t>92,5 (1,5;1 / 1;1,5)</w:t>
            </w:r>
          </w:p>
        </w:tc>
        <w:tc>
          <w:tcPr>
            <w:tcW w:w="1134" w:type="dxa"/>
            <w:vAlign w:val="center"/>
          </w:tcPr>
          <w:p w:rsidR="001D5BE2" w:rsidRDefault="008A0025">
            <w:pPr>
              <w:overflowPunct w:val="0"/>
              <w:jc w:val="center"/>
              <w:textAlignment w:val="baseline"/>
              <w:rPr>
                <w:sz w:val="18"/>
                <w:szCs w:val="18"/>
              </w:rPr>
            </w:pPr>
            <w:r>
              <w:rPr>
                <w:sz w:val="18"/>
                <w:szCs w:val="18"/>
              </w:rPr>
              <w:t>351,5</w:t>
            </w:r>
          </w:p>
        </w:tc>
      </w:tr>
      <w:tr w:rsidR="001D5BE2">
        <w:trPr>
          <w:trHeight w:val="251"/>
        </w:trPr>
        <w:tc>
          <w:tcPr>
            <w:tcW w:w="2547" w:type="dxa"/>
            <w:vAlign w:val="center"/>
          </w:tcPr>
          <w:p w:rsidR="001D5BE2" w:rsidRDefault="008A0025">
            <w:pPr>
              <w:overflowPunct w:val="0"/>
              <w:textAlignment w:val="baseline"/>
              <w:rPr>
                <w:sz w:val="18"/>
                <w:szCs w:val="18"/>
              </w:rPr>
            </w:pPr>
            <w:r>
              <w:rPr>
                <w:sz w:val="18"/>
                <w:szCs w:val="18"/>
              </w:rPr>
              <w:t>Fizinis ugdymas***</w:t>
            </w:r>
          </w:p>
        </w:tc>
        <w:tc>
          <w:tcPr>
            <w:tcW w:w="1701" w:type="dxa"/>
            <w:gridSpan w:val="2"/>
            <w:vAlign w:val="center"/>
          </w:tcPr>
          <w:p w:rsidR="001D5BE2" w:rsidRDefault="008A0025">
            <w:pPr>
              <w:overflowPunct w:val="0"/>
              <w:jc w:val="center"/>
              <w:textAlignment w:val="baseline"/>
              <w:rPr>
                <w:sz w:val="18"/>
                <w:szCs w:val="18"/>
              </w:rPr>
            </w:pPr>
            <w:r>
              <w:rPr>
                <w:sz w:val="18"/>
                <w:szCs w:val="18"/>
              </w:rPr>
              <w:t xml:space="preserve">222; </w:t>
            </w:r>
          </w:p>
          <w:p w:rsidR="001D5BE2" w:rsidRDefault="008A0025">
            <w:pPr>
              <w:overflowPunct w:val="0"/>
              <w:jc w:val="center"/>
              <w:textAlignment w:val="baseline"/>
              <w:rPr>
                <w:sz w:val="18"/>
                <w:szCs w:val="18"/>
              </w:rPr>
            </w:pPr>
            <w:r>
              <w:rPr>
                <w:sz w:val="18"/>
                <w:szCs w:val="18"/>
              </w:rPr>
              <w:t xml:space="preserve">(3;3) </w:t>
            </w:r>
          </w:p>
        </w:tc>
        <w:tc>
          <w:tcPr>
            <w:tcW w:w="1640" w:type="dxa"/>
            <w:gridSpan w:val="2"/>
            <w:vAlign w:val="center"/>
          </w:tcPr>
          <w:p w:rsidR="001D5BE2" w:rsidRDefault="008A0025">
            <w:pPr>
              <w:overflowPunct w:val="0"/>
              <w:jc w:val="center"/>
              <w:textAlignment w:val="baseline"/>
              <w:rPr>
                <w:sz w:val="18"/>
                <w:szCs w:val="18"/>
              </w:rPr>
            </w:pPr>
            <w:r>
              <w:rPr>
                <w:sz w:val="18"/>
                <w:szCs w:val="18"/>
              </w:rPr>
              <w:t>148 (2;2)</w:t>
            </w:r>
          </w:p>
          <w:p w:rsidR="001D5BE2" w:rsidRDefault="008A0025">
            <w:pPr>
              <w:overflowPunct w:val="0"/>
              <w:jc w:val="center"/>
              <w:textAlignment w:val="baseline"/>
              <w:rPr>
                <w:sz w:val="18"/>
                <w:szCs w:val="18"/>
              </w:rPr>
            </w:pPr>
            <w:r>
              <w:rPr>
                <w:sz w:val="18"/>
                <w:szCs w:val="18"/>
              </w:rPr>
              <w:t>185 (3;2)****</w:t>
            </w:r>
          </w:p>
        </w:tc>
        <w:tc>
          <w:tcPr>
            <w:tcW w:w="1195" w:type="dxa"/>
            <w:vAlign w:val="center"/>
          </w:tcPr>
          <w:p w:rsidR="001D5BE2" w:rsidRDefault="008A0025">
            <w:pPr>
              <w:overflowPunct w:val="0"/>
              <w:jc w:val="center"/>
              <w:textAlignment w:val="baseline"/>
              <w:rPr>
                <w:sz w:val="18"/>
                <w:szCs w:val="18"/>
              </w:rPr>
            </w:pPr>
            <w:r>
              <w:rPr>
                <w:sz w:val="18"/>
                <w:szCs w:val="18"/>
              </w:rPr>
              <w:t>370;</w:t>
            </w:r>
          </w:p>
          <w:p w:rsidR="001D5BE2" w:rsidRDefault="008A0025">
            <w:pPr>
              <w:overflowPunct w:val="0"/>
              <w:jc w:val="center"/>
              <w:textAlignment w:val="baseline"/>
              <w:rPr>
                <w:sz w:val="18"/>
                <w:szCs w:val="18"/>
              </w:rPr>
            </w:pPr>
            <w:r>
              <w:rPr>
                <w:sz w:val="18"/>
                <w:szCs w:val="18"/>
              </w:rPr>
              <w:t xml:space="preserve">407**** </w:t>
            </w:r>
          </w:p>
        </w:tc>
        <w:tc>
          <w:tcPr>
            <w:tcW w:w="1843" w:type="dxa"/>
            <w:gridSpan w:val="2"/>
            <w:vAlign w:val="center"/>
          </w:tcPr>
          <w:p w:rsidR="001D5BE2" w:rsidRDefault="008A0025">
            <w:pPr>
              <w:overflowPunct w:val="0"/>
              <w:jc w:val="center"/>
              <w:textAlignment w:val="baseline"/>
              <w:rPr>
                <w:sz w:val="18"/>
                <w:szCs w:val="18"/>
              </w:rPr>
            </w:pPr>
            <w:r>
              <w:rPr>
                <w:sz w:val="18"/>
                <w:szCs w:val="18"/>
              </w:rPr>
              <w:t>148 (2;2)</w:t>
            </w:r>
          </w:p>
        </w:tc>
        <w:tc>
          <w:tcPr>
            <w:tcW w:w="1134" w:type="dxa"/>
            <w:vAlign w:val="center"/>
          </w:tcPr>
          <w:p w:rsidR="001D5BE2" w:rsidRDefault="008A0025">
            <w:pPr>
              <w:overflowPunct w:val="0"/>
              <w:jc w:val="center"/>
              <w:textAlignment w:val="baseline"/>
              <w:rPr>
                <w:sz w:val="18"/>
                <w:szCs w:val="18"/>
              </w:rPr>
            </w:pPr>
            <w:r>
              <w:rPr>
                <w:sz w:val="18"/>
                <w:szCs w:val="18"/>
              </w:rPr>
              <w:t xml:space="preserve">518; </w:t>
            </w:r>
          </w:p>
          <w:p w:rsidR="001D5BE2" w:rsidRDefault="008A0025">
            <w:pPr>
              <w:overflowPunct w:val="0"/>
              <w:jc w:val="center"/>
              <w:textAlignment w:val="baseline"/>
              <w:rPr>
                <w:sz w:val="18"/>
                <w:szCs w:val="18"/>
              </w:rPr>
            </w:pPr>
            <w:r>
              <w:rPr>
                <w:sz w:val="18"/>
                <w:szCs w:val="18"/>
              </w:rPr>
              <w:t xml:space="preserve">555**** </w:t>
            </w:r>
          </w:p>
        </w:tc>
      </w:tr>
      <w:tr w:rsidR="001D5BE2">
        <w:trPr>
          <w:trHeight w:val="262"/>
        </w:trPr>
        <w:tc>
          <w:tcPr>
            <w:tcW w:w="2547" w:type="dxa"/>
            <w:vAlign w:val="center"/>
          </w:tcPr>
          <w:p w:rsidR="001D5BE2" w:rsidRDefault="008A0025">
            <w:pPr>
              <w:overflowPunct w:val="0"/>
              <w:textAlignment w:val="baseline"/>
              <w:rPr>
                <w:sz w:val="18"/>
                <w:szCs w:val="18"/>
              </w:rPr>
            </w:pPr>
            <w:r>
              <w:rPr>
                <w:sz w:val="18"/>
                <w:szCs w:val="18"/>
              </w:rPr>
              <w:t>Žmogaus sauga</w:t>
            </w:r>
          </w:p>
        </w:tc>
        <w:tc>
          <w:tcPr>
            <w:tcW w:w="1701" w:type="dxa"/>
            <w:gridSpan w:val="2"/>
            <w:vAlign w:val="center"/>
          </w:tcPr>
          <w:p w:rsidR="001D5BE2" w:rsidRDefault="008A0025">
            <w:pPr>
              <w:overflowPunct w:val="0"/>
              <w:jc w:val="center"/>
              <w:textAlignment w:val="baseline"/>
              <w:rPr>
                <w:sz w:val="18"/>
                <w:szCs w:val="18"/>
              </w:rPr>
            </w:pPr>
            <w:r>
              <w:rPr>
                <w:sz w:val="18"/>
                <w:szCs w:val="18"/>
              </w:rPr>
              <w:t>37 (1)</w:t>
            </w:r>
          </w:p>
        </w:tc>
        <w:tc>
          <w:tcPr>
            <w:tcW w:w="1640" w:type="dxa"/>
            <w:gridSpan w:val="2"/>
            <w:tcBorders>
              <w:top w:val="nil"/>
            </w:tcBorders>
            <w:vAlign w:val="center"/>
          </w:tcPr>
          <w:p w:rsidR="001D5BE2" w:rsidRDefault="008A0025">
            <w:pPr>
              <w:overflowPunct w:val="0"/>
              <w:jc w:val="center"/>
              <w:textAlignment w:val="baseline"/>
              <w:rPr>
                <w:sz w:val="18"/>
                <w:szCs w:val="18"/>
              </w:rPr>
            </w:pPr>
            <w:r>
              <w:rPr>
                <w:sz w:val="18"/>
                <w:szCs w:val="18"/>
              </w:rPr>
              <w:t>37 (1)</w:t>
            </w:r>
          </w:p>
        </w:tc>
        <w:tc>
          <w:tcPr>
            <w:tcW w:w="1195" w:type="dxa"/>
            <w:tcBorders>
              <w:top w:val="nil"/>
            </w:tcBorders>
            <w:vAlign w:val="center"/>
          </w:tcPr>
          <w:p w:rsidR="001D5BE2" w:rsidRDefault="008A0025">
            <w:pPr>
              <w:overflowPunct w:val="0"/>
              <w:jc w:val="center"/>
              <w:textAlignment w:val="baseline"/>
              <w:rPr>
                <w:sz w:val="18"/>
                <w:szCs w:val="18"/>
              </w:rPr>
            </w:pPr>
            <w:r>
              <w:rPr>
                <w:sz w:val="18"/>
                <w:szCs w:val="18"/>
              </w:rPr>
              <w:t>74</w:t>
            </w:r>
          </w:p>
        </w:tc>
        <w:tc>
          <w:tcPr>
            <w:tcW w:w="1843" w:type="dxa"/>
            <w:gridSpan w:val="2"/>
            <w:vAlign w:val="center"/>
          </w:tcPr>
          <w:p w:rsidR="001D5BE2" w:rsidRDefault="008A0025">
            <w:pPr>
              <w:overflowPunct w:val="0"/>
              <w:jc w:val="center"/>
              <w:textAlignment w:val="baseline"/>
              <w:rPr>
                <w:sz w:val="18"/>
                <w:szCs w:val="18"/>
              </w:rPr>
            </w:pPr>
            <w:r>
              <w:rPr>
                <w:sz w:val="18"/>
                <w:szCs w:val="18"/>
              </w:rPr>
              <w:t>18,5 (0,5)</w:t>
            </w:r>
          </w:p>
        </w:tc>
        <w:tc>
          <w:tcPr>
            <w:tcW w:w="1134" w:type="dxa"/>
            <w:vAlign w:val="center"/>
          </w:tcPr>
          <w:p w:rsidR="001D5BE2" w:rsidRDefault="008A0025">
            <w:pPr>
              <w:overflowPunct w:val="0"/>
              <w:jc w:val="center"/>
              <w:textAlignment w:val="baseline"/>
              <w:rPr>
                <w:sz w:val="18"/>
                <w:szCs w:val="18"/>
              </w:rPr>
            </w:pPr>
            <w:r>
              <w:rPr>
                <w:sz w:val="18"/>
                <w:szCs w:val="18"/>
              </w:rPr>
              <w:t>92,5</w:t>
            </w:r>
          </w:p>
        </w:tc>
      </w:tr>
      <w:tr w:rsidR="001D5BE2">
        <w:trPr>
          <w:trHeight w:val="1319"/>
        </w:trPr>
        <w:tc>
          <w:tcPr>
            <w:tcW w:w="2547" w:type="dxa"/>
            <w:vAlign w:val="center"/>
          </w:tcPr>
          <w:p w:rsidR="001D5BE2" w:rsidRDefault="008A0025">
            <w:pPr>
              <w:overflowPunct w:val="0"/>
              <w:textAlignment w:val="baseline"/>
              <w:rPr>
                <w:sz w:val="18"/>
                <w:szCs w:val="18"/>
              </w:rPr>
            </w:pPr>
            <w:r>
              <w:rPr>
                <w:sz w:val="18"/>
                <w:szCs w:val="18"/>
              </w:rPr>
              <w:t>Pasirenkamieji dalykai / dalykų moduliai / projektinė veikla</w:t>
            </w:r>
          </w:p>
          <w:p w:rsidR="001D5BE2" w:rsidRDefault="008A0025">
            <w:pPr>
              <w:overflowPunct w:val="0"/>
              <w:ind w:right="-285"/>
              <w:textAlignment w:val="baseline"/>
              <w:rPr>
                <w:sz w:val="18"/>
                <w:szCs w:val="18"/>
              </w:rPr>
            </w:pPr>
            <w:r>
              <w:rPr>
                <w:sz w:val="18"/>
                <w:szCs w:val="18"/>
              </w:rPr>
              <w:t xml:space="preserve">projektinė veikla (...); ... (pasirenkamasis); ...(dalyko modulis </w:t>
            </w:r>
          </w:p>
        </w:tc>
        <w:tc>
          <w:tcPr>
            <w:tcW w:w="1701" w:type="dxa"/>
            <w:gridSpan w:val="2"/>
            <w:vAlign w:val="center"/>
          </w:tcPr>
          <w:p w:rsidR="001D5BE2" w:rsidRDefault="001D5BE2">
            <w:pPr>
              <w:overflowPunct w:val="0"/>
              <w:textAlignment w:val="baseline"/>
              <w:rPr>
                <w:sz w:val="18"/>
                <w:szCs w:val="18"/>
              </w:rPr>
            </w:pPr>
          </w:p>
        </w:tc>
        <w:tc>
          <w:tcPr>
            <w:tcW w:w="1640" w:type="dxa"/>
            <w:gridSpan w:val="2"/>
            <w:vAlign w:val="center"/>
          </w:tcPr>
          <w:p w:rsidR="001D5BE2" w:rsidRDefault="001D5BE2">
            <w:pPr>
              <w:overflowPunct w:val="0"/>
              <w:textAlignment w:val="baseline"/>
              <w:rPr>
                <w:sz w:val="18"/>
                <w:szCs w:val="18"/>
              </w:rPr>
            </w:pPr>
          </w:p>
        </w:tc>
        <w:tc>
          <w:tcPr>
            <w:tcW w:w="1195" w:type="dxa"/>
            <w:vAlign w:val="center"/>
          </w:tcPr>
          <w:p w:rsidR="001D5BE2" w:rsidRDefault="001D5BE2">
            <w:pPr>
              <w:overflowPunct w:val="0"/>
              <w:jc w:val="center"/>
              <w:textAlignment w:val="baseline"/>
              <w:rPr>
                <w:sz w:val="18"/>
                <w:szCs w:val="18"/>
              </w:rPr>
            </w:pPr>
          </w:p>
        </w:tc>
        <w:tc>
          <w:tcPr>
            <w:tcW w:w="1843" w:type="dxa"/>
            <w:gridSpan w:val="2"/>
            <w:vAlign w:val="center"/>
          </w:tcPr>
          <w:p w:rsidR="001D5BE2" w:rsidRDefault="001D5BE2">
            <w:pPr>
              <w:overflowPunct w:val="0"/>
              <w:textAlignment w:val="baseline"/>
              <w:rPr>
                <w:sz w:val="18"/>
                <w:szCs w:val="18"/>
              </w:rPr>
            </w:pPr>
          </w:p>
        </w:tc>
        <w:tc>
          <w:tcPr>
            <w:tcW w:w="1134" w:type="dxa"/>
            <w:vAlign w:val="center"/>
          </w:tcPr>
          <w:p w:rsidR="001D5BE2" w:rsidRDefault="001D5BE2">
            <w:pPr>
              <w:overflowPunct w:val="0"/>
              <w:textAlignment w:val="baseline"/>
              <w:rPr>
                <w:sz w:val="18"/>
                <w:szCs w:val="18"/>
              </w:rPr>
            </w:pPr>
          </w:p>
        </w:tc>
      </w:tr>
    </w:tbl>
    <w:p w:rsidR="001D5BE2" w:rsidRDefault="008A0025">
      <w:pPr>
        <w:overflowPunct w:val="0"/>
        <w:textAlignment w:val="baseline"/>
        <w:rPr>
          <w:sz w:val="18"/>
          <w:szCs w:val="18"/>
        </w:rPr>
      </w:pPr>
      <w:r>
        <w:rPr>
          <w:sz w:val="18"/>
          <w:szCs w:val="18"/>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851"/>
        <w:gridCol w:w="850"/>
        <w:gridCol w:w="851"/>
        <w:gridCol w:w="850"/>
        <w:gridCol w:w="1418"/>
        <w:gridCol w:w="992"/>
        <w:gridCol w:w="992"/>
        <w:gridCol w:w="1134"/>
      </w:tblGrid>
      <w:tr w:rsidR="001D5BE2">
        <w:trPr>
          <w:trHeight w:val="840"/>
        </w:trPr>
        <w:tc>
          <w:tcPr>
            <w:tcW w:w="2405" w:type="dxa"/>
            <w:vAlign w:val="center"/>
          </w:tcPr>
          <w:p w:rsidR="001D5BE2" w:rsidRDefault="008A0025">
            <w:pPr>
              <w:overflowPunct w:val="0"/>
              <w:textAlignment w:val="baseline"/>
              <w:rPr>
                <w:sz w:val="18"/>
                <w:szCs w:val="18"/>
              </w:rPr>
            </w:pPr>
            <w:r>
              <w:rPr>
                <w:sz w:val="18"/>
                <w:szCs w:val="18"/>
              </w:rPr>
              <w:lastRenderedPageBreak/>
              <w:t xml:space="preserve">Minimalus pamokų skaičius mokiniui per savaitę </w:t>
            </w:r>
          </w:p>
        </w:tc>
        <w:tc>
          <w:tcPr>
            <w:tcW w:w="851" w:type="dxa"/>
            <w:vAlign w:val="center"/>
          </w:tcPr>
          <w:p w:rsidR="001D5BE2" w:rsidRDefault="001D5BE2">
            <w:pPr>
              <w:jc w:val="center"/>
              <w:rPr>
                <w:sz w:val="18"/>
                <w:szCs w:val="18"/>
              </w:rPr>
            </w:pPr>
          </w:p>
          <w:p w:rsidR="001D5BE2" w:rsidRDefault="008A0025">
            <w:pPr>
              <w:jc w:val="center"/>
              <w:rPr>
                <w:sz w:val="18"/>
                <w:szCs w:val="18"/>
              </w:rPr>
            </w:pPr>
            <w:r>
              <w:rPr>
                <w:sz w:val="18"/>
                <w:szCs w:val="18"/>
              </w:rPr>
              <w:t>26; 30*</w:t>
            </w:r>
          </w:p>
          <w:p w:rsidR="001D5BE2" w:rsidRDefault="001D5BE2">
            <w:pPr>
              <w:jc w:val="center"/>
              <w:rPr>
                <w:sz w:val="18"/>
                <w:szCs w:val="18"/>
              </w:rPr>
            </w:pPr>
          </w:p>
        </w:tc>
        <w:tc>
          <w:tcPr>
            <w:tcW w:w="850" w:type="dxa"/>
            <w:vAlign w:val="center"/>
          </w:tcPr>
          <w:p w:rsidR="001D5BE2" w:rsidRDefault="008A0025">
            <w:pPr>
              <w:jc w:val="center"/>
              <w:rPr>
                <w:sz w:val="18"/>
                <w:szCs w:val="18"/>
              </w:rPr>
            </w:pPr>
            <w:r>
              <w:rPr>
                <w:sz w:val="18"/>
                <w:szCs w:val="18"/>
              </w:rPr>
              <w:t>29;33*</w:t>
            </w:r>
          </w:p>
        </w:tc>
        <w:tc>
          <w:tcPr>
            <w:tcW w:w="851" w:type="dxa"/>
            <w:vAlign w:val="center"/>
          </w:tcPr>
          <w:p w:rsidR="001D5BE2" w:rsidRDefault="008A0025">
            <w:pPr>
              <w:jc w:val="center"/>
              <w:rPr>
                <w:sz w:val="18"/>
                <w:szCs w:val="18"/>
              </w:rPr>
            </w:pPr>
            <w:r>
              <w:rPr>
                <w:sz w:val="18"/>
                <w:szCs w:val="18"/>
              </w:rPr>
              <w:t>29; 32*</w:t>
            </w:r>
          </w:p>
          <w:p w:rsidR="001D5BE2" w:rsidRDefault="008A0025">
            <w:pPr>
              <w:jc w:val="center"/>
              <w:rPr>
                <w:sz w:val="18"/>
                <w:szCs w:val="18"/>
              </w:rPr>
            </w:pPr>
            <w:r>
              <w:rPr>
                <w:sz w:val="18"/>
                <w:szCs w:val="18"/>
              </w:rPr>
              <w:t>30****</w:t>
            </w:r>
          </w:p>
          <w:p w:rsidR="001D5BE2" w:rsidRDefault="008A0025">
            <w:pPr>
              <w:jc w:val="center"/>
              <w:rPr>
                <w:sz w:val="18"/>
                <w:szCs w:val="18"/>
              </w:rPr>
            </w:pPr>
            <w:r>
              <w:rPr>
                <w:sz w:val="18"/>
                <w:szCs w:val="18"/>
              </w:rPr>
              <w:t>(33*)</w:t>
            </w:r>
            <w:r>
              <w:rPr>
                <w:sz w:val="16"/>
                <w:szCs w:val="16"/>
              </w:rPr>
              <w:t>****</w:t>
            </w:r>
          </w:p>
        </w:tc>
        <w:tc>
          <w:tcPr>
            <w:tcW w:w="850" w:type="dxa"/>
            <w:vAlign w:val="center"/>
          </w:tcPr>
          <w:p w:rsidR="001D5BE2" w:rsidRDefault="008A0025">
            <w:pPr>
              <w:jc w:val="center"/>
              <w:rPr>
                <w:sz w:val="18"/>
                <w:szCs w:val="18"/>
              </w:rPr>
            </w:pPr>
            <w:r>
              <w:rPr>
                <w:sz w:val="18"/>
                <w:szCs w:val="18"/>
              </w:rPr>
              <w:t>30; 33*</w:t>
            </w:r>
          </w:p>
        </w:tc>
        <w:tc>
          <w:tcPr>
            <w:tcW w:w="1418" w:type="dxa"/>
            <w:vAlign w:val="center"/>
          </w:tcPr>
          <w:p w:rsidR="001D5BE2" w:rsidRDefault="001D5BE2">
            <w:pPr>
              <w:jc w:val="center"/>
              <w:rPr>
                <w:sz w:val="18"/>
                <w:szCs w:val="18"/>
              </w:rPr>
            </w:pPr>
          </w:p>
          <w:p w:rsidR="001D5BE2" w:rsidRDefault="001D5BE2">
            <w:pPr>
              <w:jc w:val="center"/>
              <w:rPr>
                <w:sz w:val="18"/>
                <w:szCs w:val="18"/>
              </w:rPr>
            </w:pPr>
          </w:p>
        </w:tc>
        <w:tc>
          <w:tcPr>
            <w:tcW w:w="992" w:type="dxa"/>
            <w:vAlign w:val="center"/>
          </w:tcPr>
          <w:p w:rsidR="001D5BE2" w:rsidRDefault="008A0025">
            <w:pPr>
              <w:jc w:val="center"/>
              <w:rPr>
                <w:sz w:val="18"/>
                <w:szCs w:val="18"/>
              </w:rPr>
            </w:pPr>
            <w:r>
              <w:rPr>
                <w:sz w:val="18"/>
                <w:szCs w:val="18"/>
              </w:rPr>
              <w:t>31; 33*</w:t>
            </w:r>
          </w:p>
        </w:tc>
        <w:tc>
          <w:tcPr>
            <w:tcW w:w="992" w:type="dxa"/>
            <w:vAlign w:val="center"/>
          </w:tcPr>
          <w:p w:rsidR="001D5BE2" w:rsidRDefault="008A0025">
            <w:pPr>
              <w:jc w:val="center"/>
              <w:rPr>
                <w:sz w:val="18"/>
                <w:szCs w:val="18"/>
              </w:rPr>
            </w:pPr>
            <w:r>
              <w:rPr>
                <w:sz w:val="18"/>
                <w:szCs w:val="18"/>
              </w:rPr>
              <w:t>31; 33*</w:t>
            </w:r>
          </w:p>
        </w:tc>
        <w:tc>
          <w:tcPr>
            <w:tcW w:w="1134" w:type="dxa"/>
            <w:vAlign w:val="center"/>
          </w:tcPr>
          <w:p w:rsidR="001D5BE2" w:rsidRDefault="008A0025">
            <w:pPr>
              <w:rPr>
                <w:sz w:val="18"/>
                <w:szCs w:val="18"/>
              </w:rPr>
            </w:pPr>
            <w:r>
              <w:rPr>
                <w:sz w:val="18"/>
                <w:szCs w:val="18"/>
              </w:rPr>
              <w:t>176; 194*</w:t>
            </w:r>
          </w:p>
          <w:p w:rsidR="001D5BE2" w:rsidRDefault="008A0025">
            <w:pPr>
              <w:rPr>
                <w:sz w:val="18"/>
                <w:szCs w:val="18"/>
              </w:rPr>
            </w:pPr>
            <w:r>
              <w:rPr>
                <w:sz w:val="18"/>
                <w:szCs w:val="18"/>
              </w:rPr>
              <w:t>177****</w:t>
            </w:r>
          </w:p>
          <w:p w:rsidR="001D5BE2" w:rsidRDefault="008A0025">
            <w:pPr>
              <w:rPr>
                <w:sz w:val="18"/>
                <w:szCs w:val="18"/>
              </w:rPr>
            </w:pPr>
            <w:r>
              <w:rPr>
                <w:sz w:val="18"/>
                <w:szCs w:val="18"/>
              </w:rPr>
              <w:t>(195</w:t>
            </w:r>
            <w:r>
              <w:rPr>
                <w:sz w:val="16"/>
                <w:szCs w:val="16"/>
              </w:rPr>
              <w:t>*)****</w:t>
            </w:r>
          </w:p>
          <w:p w:rsidR="001D5BE2" w:rsidRDefault="001D5BE2">
            <w:pPr>
              <w:overflowPunct w:val="0"/>
              <w:jc w:val="center"/>
              <w:textAlignment w:val="baseline"/>
              <w:rPr>
                <w:sz w:val="18"/>
                <w:szCs w:val="18"/>
              </w:rPr>
            </w:pPr>
          </w:p>
        </w:tc>
      </w:tr>
      <w:tr w:rsidR="001D5BE2">
        <w:trPr>
          <w:trHeight w:val="840"/>
        </w:trPr>
        <w:tc>
          <w:tcPr>
            <w:tcW w:w="2405" w:type="dxa"/>
            <w:vAlign w:val="center"/>
          </w:tcPr>
          <w:p w:rsidR="001D5BE2" w:rsidRDefault="008A0025">
            <w:pPr>
              <w:overflowPunct w:val="0"/>
              <w:textAlignment w:val="baseline"/>
              <w:rPr>
                <w:sz w:val="18"/>
                <w:szCs w:val="18"/>
              </w:rPr>
            </w:pPr>
            <w:r>
              <w:rPr>
                <w:sz w:val="18"/>
                <w:szCs w:val="18"/>
              </w:rPr>
              <w:t xml:space="preserve">Minimalus privalomas pamokų skaičius mokiniui per </w:t>
            </w:r>
          </w:p>
          <w:p w:rsidR="001D5BE2" w:rsidRDefault="008A0025">
            <w:pPr>
              <w:overflowPunct w:val="0"/>
              <w:textAlignment w:val="baseline"/>
              <w:rPr>
                <w:sz w:val="18"/>
                <w:szCs w:val="18"/>
              </w:rPr>
            </w:pPr>
            <w:r>
              <w:rPr>
                <w:sz w:val="18"/>
                <w:szCs w:val="18"/>
              </w:rPr>
              <w:t>2019–2020 mokslo metus</w:t>
            </w:r>
          </w:p>
        </w:tc>
        <w:tc>
          <w:tcPr>
            <w:tcW w:w="851" w:type="dxa"/>
            <w:vAlign w:val="center"/>
          </w:tcPr>
          <w:p w:rsidR="001D5BE2" w:rsidRDefault="008A0025">
            <w:pPr>
              <w:jc w:val="center"/>
              <w:rPr>
                <w:sz w:val="18"/>
                <w:szCs w:val="18"/>
              </w:rPr>
            </w:pPr>
            <w:r>
              <w:rPr>
                <w:sz w:val="18"/>
                <w:szCs w:val="18"/>
              </w:rPr>
              <w:t>962;</w:t>
            </w:r>
          </w:p>
          <w:p w:rsidR="001D5BE2" w:rsidRDefault="008A0025">
            <w:pPr>
              <w:jc w:val="center"/>
              <w:rPr>
                <w:sz w:val="18"/>
                <w:szCs w:val="18"/>
              </w:rPr>
            </w:pPr>
            <w:r>
              <w:rPr>
                <w:sz w:val="18"/>
                <w:szCs w:val="18"/>
              </w:rPr>
              <w:t>1 110*</w:t>
            </w:r>
          </w:p>
        </w:tc>
        <w:tc>
          <w:tcPr>
            <w:tcW w:w="850" w:type="dxa"/>
            <w:vAlign w:val="center"/>
          </w:tcPr>
          <w:p w:rsidR="001D5BE2" w:rsidRDefault="008A0025">
            <w:pPr>
              <w:overflowPunct w:val="0"/>
              <w:jc w:val="center"/>
              <w:textAlignment w:val="baseline"/>
              <w:rPr>
                <w:sz w:val="18"/>
                <w:szCs w:val="18"/>
              </w:rPr>
            </w:pPr>
            <w:r>
              <w:rPr>
                <w:sz w:val="18"/>
                <w:szCs w:val="18"/>
              </w:rPr>
              <w:t>1 073;</w:t>
            </w:r>
          </w:p>
          <w:p w:rsidR="001D5BE2" w:rsidRDefault="008A0025">
            <w:pPr>
              <w:jc w:val="center"/>
              <w:rPr>
                <w:sz w:val="18"/>
                <w:szCs w:val="18"/>
              </w:rPr>
            </w:pPr>
            <w:r>
              <w:rPr>
                <w:sz w:val="18"/>
                <w:szCs w:val="18"/>
              </w:rPr>
              <w:t>1 221*</w:t>
            </w:r>
          </w:p>
        </w:tc>
        <w:tc>
          <w:tcPr>
            <w:tcW w:w="851" w:type="dxa"/>
            <w:vAlign w:val="center"/>
          </w:tcPr>
          <w:p w:rsidR="001D5BE2" w:rsidRDefault="008A0025">
            <w:pPr>
              <w:overflowPunct w:val="0"/>
              <w:jc w:val="center"/>
              <w:textAlignment w:val="baseline"/>
              <w:rPr>
                <w:sz w:val="18"/>
                <w:szCs w:val="18"/>
              </w:rPr>
            </w:pPr>
            <w:r>
              <w:rPr>
                <w:sz w:val="18"/>
                <w:szCs w:val="18"/>
              </w:rPr>
              <w:t>1 073;</w:t>
            </w:r>
          </w:p>
          <w:p w:rsidR="001D5BE2" w:rsidRDefault="008A0025">
            <w:pPr>
              <w:jc w:val="center"/>
              <w:rPr>
                <w:sz w:val="18"/>
                <w:szCs w:val="18"/>
              </w:rPr>
            </w:pPr>
            <w:r>
              <w:rPr>
                <w:sz w:val="18"/>
                <w:szCs w:val="18"/>
              </w:rPr>
              <w:t>1 184*</w:t>
            </w:r>
          </w:p>
        </w:tc>
        <w:tc>
          <w:tcPr>
            <w:tcW w:w="850" w:type="dxa"/>
            <w:vAlign w:val="center"/>
          </w:tcPr>
          <w:p w:rsidR="001D5BE2" w:rsidRDefault="008A0025">
            <w:pPr>
              <w:overflowPunct w:val="0"/>
              <w:jc w:val="center"/>
              <w:textAlignment w:val="baseline"/>
              <w:rPr>
                <w:sz w:val="18"/>
                <w:szCs w:val="18"/>
              </w:rPr>
            </w:pPr>
            <w:r>
              <w:rPr>
                <w:sz w:val="18"/>
                <w:szCs w:val="18"/>
              </w:rPr>
              <w:t>1 110;</w:t>
            </w:r>
          </w:p>
          <w:p w:rsidR="001D5BE2" w:rsidRDefault="008A0025">
            <w:pPr>
              <w:jc w:val="center"/>
              <w:rPr>
                <w:sz w:val="18"/>
                <w:szCs w:val="18"/>
              </w:rPr>
            </w:pPr>
            <w:r>
              <w:rPr>
                <w:sz w:val="18"/>
                <w:szCs w:val="18"/>
              </w:rPr>
              <w:t>1 221*</w:t>
            </w:r>
          </w:p>
        </w:tc>
        <w:tc>
          <w:tcPr>
            <w:tcW w:w="1418" w:type="dxa"/>
            <w:vAlign w:val="center"/>
          </w:tcPr>
          <w:p w:rsidR="001D5BE2" w:rsidRDefault="001D5BE2">
            <w:pPr>
              <w:jc w:val="center"/>
              <w:rPr>
                <w:sz w:val="18"/>
                <w:szCs w:val="18"/>
              </w:rPr>
            </w:pPr>
          </w:p>
        </w:tc>
        <w:tc>
          <w:tcPr>
            <w:tcW w:w="992" w:type="dxa"/>
            <w:vAlign w:val="center"/>
          </w:tcPr>
          <w:p w:rsidR="001D5BE2" w:rsidRDefault="008A0025">
            <w:pPr>
              <w:overflowPunct w:val="0"/>
              <w:jc w:val="center"/>
              <w:textAlignment w:val="baseline"/>
              <w:rPr>
                <w:sz w:val="18"/>
                <w:szCs w:val="18"/>
              </w:rPr>
            </w:pPr>
            <w:r>
              <w:rPr>
                <w:sz w:val="18"/>
                <w:szCs w:val="18"/>
              </w:rPr>
              <w:t>1 147;</w:t>
            </w:r>
          </w:p>
          <w:p w:rsidR="001D5BE2" w:rsidRDefault="008A0025">
            <w:pPr>
              <w:overflowPunct w:val="0"/>
              <w:jc w:val="center"/>
              <w:textAlignment w:val="baseline"/>
              <w:rPr>
                <w:sz w:val="18"/>
                <w:szCs w:val="18"/>
              </w:rPr>
            </w:pPr>
            <w:r>
              <w:rPr>
                <w:sz w:val="18"/>
                <w:szCs w:val="18"/>
              </w:rPr>
              <w:t>1 221*</w:t>
            </w:r>
          </w:p>
        </w:tc>
        <w:tc>
          <w:tcPr>
            <w:tcW w:w="992" w:type="dxa"/>
            <w:vAlign w:val="center"/>
          </w:tcPr>
          <w:p w:rsidR="001D5BE2" w:rsidRDefault="008A0025">
            <w:pPr>
              <w:overflowPunct w:val="0"/>
              <w:jc w:val="center"/>
              <w:textAlignment w:val="baseline"/>
              <w:rPr>
                <w:sz w:val="18"/>
                <w:szCs w:val="18"/>
              </w:rPr>
            </w:pPr>
            <w:r>
              <w:rPr>
                <w:sz w:val="18"/>
                <w:szCs w:val="18"/>
              </w:rPr>
              <w:t>1 147;</w:t>
            </w:r>
          </w:p>
          <w:p w:rsidR="001D5BE2" w:rsidRDefault="008A0025">
            <w:pPr>
              <w:overflowPunct w:val="0"/>
              <w:jc w:val="center"/>
              <w:textAlignment w:val="baseline"/>
              <w:rPr>
                <w:sz w:val="18"/>
                <w:szCs w:val="18"/>
              </w:rPr>
            </w:pPr>
            <w:r>
              <w:rPr>
                <w:sz w:val="18"/>
                <w:szCs w:val="18"/>
              </w:rPr>
              <w:t>1 221*</w:t>
            </w:r>
          </w:p>
        </w:tc>
        <w:tc>
          <w:tcPr>
            <w:tcW w:w="1134" w:type="dxa"/>
            <w:vAlign w:val="center"/>
          </w:tcPr>
          <w:p w:rsidR="001D5BE2" w:rsidRDefault="008A0025">
            <w:pPr>
              <w:overflowPunct w:val="0"/>
              <w:textAlignment w:val="baseline"/>
              <w:rPr>
                <w:sz w:val="18"/>
                <w:szCs w:val="18"/>
              </w:rPr>
            </w:pPr>
            <w:r>
              <w:rPr>
                <w:sz w:val="18"/>
                <w:szCs w:val="18"/>
              </w:rPr>
              <w:t>6512; 7178*</w:t>
            </w:r>
          </w:p>
        </w:tc>
      </w:tr>
      <w:tr w:rsidR="001D5BE2">
        <w:trPr>
          <w:trHeight w:val="840"/>
        </w:trPr>
        <w:tc>
          <w:tcPr>
            <w:tcW w:w="2405" w:type="dxa"/>
            <w:vAlign w:val="center"/>
          </w:tcPr>
          <w:p w:rsidR="001D5BE2" w:rsidRDefault="008A0025">
            <w:pPr>
              <w:overflowPunct w:val="0"/>
              <w:textAlignment w:val="baseline"/>
              <w:rPr>
                <w:sz w:val="18"/>
                <w:szCs w:val="18"/>
              </w:rPr>
            </w:pPr>
            <w:r>
              <w:rPr>
                <w:sz w:val="18"/>
                <w:szCs w:val="18"/>
              </w:rPr>
              <w:t>Minimalus privalomas pamokų skaičius mokiniui per 2020–2021 mokslo metus</w:t>
            </w:r>
          </w:p>
        </w:tc>
        <w:tc>
          <w:tcPr>
            <w:tcW w:w="851" w:type="dxa"/>
            <w:vAlign w:val="center"/>
          </w:tcPr>
          <w:p w:rsidR="001D5BE2" w:rsidRDefault="008A0025">
            <w:pPr>
              <w:overflowPunct w:val="0"/>
              <w:jc w:val="center"/>
              <w:textAlignment w:val="baseline"/>
              <w:rPr>
                <w:sz w:val="18"/>
                <w:szCs w:val="18"/>
              </w:rPr>
            </w:pPr>
            <w:r>
              <w:rPr>
                <w:sz w:val="18"/>
                <w:szCs w:val="18"/>
              </w:rPr>
              <w:t>962;</w:t>
            </w:r>
          </w:p>
          <w:p w:rsidR="001D5BE2" w:rsidRDefault="008A0025">
            <w:pPr>
              <w:overflowPunct w:val="0"/>
              <w:jc w:val="center"/>
              <w:textAlignment w:val="baseline"/>
              <w:rPr>
                <w:sz w:val="18"/>
                <w:szCs w:val="18"/>
              </w:rPr>
            </w:pPr>
            <w:r>
              <w:rPr>
                <w:sz w:val="18"/>
                <w:szCs w:val="18"/>
              </w:rPr>
              <w:t>1 110*</w:t>
            </w:r>
          </w:p>
        </w:tc>
        <w:tc>
          <w:tcPr>
            <w:tcW w:w="850" w:type="dxa"/>
            <w:vAlign w:val="center"/>
          </w:tcPr>
          <w:p w:rsidR="001D5BE2" w:rsidRDefault="008A0025">
            <w:pPr>
              <w:overflowPunct w:val="0"/>
              <w:jc w:val="center"/>
              <w:textAlignment w:val="baseline"/>
              <w:rPr>
                <w:sz w:val="18"/>
                <w:szCs w:val="18"/>
              </w:rPr>
            </w:pPr>
            <w:r>
              <w:rPr>
                <w:sz w:val="18"/>
                <w:szCs w:val="18"/>
              </w:rPr>
              <w:t>1 073;</w:t>
            </w:r>
          </w:p>
          <w:p w:rsidR="001D5BE2" w:rsidRDefault="008A0025">
            <w:pPr>
              <w:overflowPunct w:val="0"/>
              <w:jc w:val="center"/>
              <w:textAlignment w:val="baseline"/>
              <w:rPr>
                <w:sz w:val="18"/>
                <w:szCs w:val="18"/>
              </w:rPr>
            </w:pPr>
            <w:r>
              <w:rPr>
                <w:sz w:val="18"/>
                <w:szCs w:val="18"/>
              </w:rPr>
              <w:t>1 221*</w:t>
            </w:r>
          </w:p>
        </w:tc>
        <w:tc>
          <w:tcPr>
            <w:tcW w:w="851" w:type="dxa"/>
            <w:vAlign w:val="center"/>
          </w:tcPr>
          <w:p w:rsidR="001D5BE2" w:rsidRDefault="008A0025">
            <w:pPr>
              <w:overflowPunct w:val="0"/>
              <w:jc w:val="center"/>
              <w:textAlignment w:val="baseline"/>
              <w:rPr>
                <w:sz w:val="18"/>
                <w:szCs w:val="18"/>
              </w:rPr>
            </w:pPr>
            <w:r>
              <w:rPr>
                <w:sz w:val="18"/>
                <w:szCs w:val="18"/>
              </w:rPr>
              <w:t>1 110;</w:t>
            </w:r>
          </w:p>
          <w:p w:rsidR="001D5BE2" w:rsidRDefault="008A0025">
            <w:pPr>
              <w:overflowPunct w:val="0"/>
              <w:jc w:val="center"/>
              <w:textAlignment w:val="baseline"/>
              <w:rPr>
                <w:sz w:val="18"/>
                <w:szCs w:val="18"/>
              </w:rPr>
            </w:pPr>
            <w:r>
              <w:rPr>
                <w:sz w:val="18"/>
                <w:szCs w:val="18"/>
              </w:rPr>
              <w:t>1221*</w:t>
            </w:r>
          </w:p>
        </w:tc>
        <w:tc>
          <w:tcPr>
            <w:tcW w:w="850" w:type="dxa"/>
            <w:vAlign w:val="center"/>
          </w:tcPr>
          <w:p w:rsidR="001D5BE2" w:rsidRDefault="008A0025">
            <w:pPr>
              <w:overflowPunct w:val="0"/>
              <w:jc w:val="center"/>
              <w:textAlignment w:val="baseline"/>
              <w:rPr>
                <w:sz w:val="18"/>
                <w:szCs w:val="18"/>
              </w:rPr>
            </w:pPr>
            <w:r>
              <w:rPr>
                <w:sz w:val="18"/>
                <w:szCs w:val="18"/>
              </w:rPr>
              <w:t>1 110;</w:t>
            </w:r>
          </w:p>
          <w:p w:rsidR="001D5BE2" w:rsidRDefault="008A0025">
            <w:pPr>
              <w:overflowPunct w:val="0"/>
              <w:jc w:val="center"/>
              <w:textAlignment w:val="baseline"/>
              <w:rPr>
                <w:sz w:val="18"/>
                <w:szCs w:val="18"/>
              </w:rPr>
            </w:pPr>
            <w:r>
              <w:rPr>
                <w:sz w:val="18"/>
                <w:szCs w:val="18"/>
              </w:rPr>
              <w:t>1 221*</w:t>
            </w:r>
          </w:p>
        </w:tc>
        <w:tc>
          <w:tcPr>
            <w:tcW w:w="1418" w:type="dxa"/>
            <w:vAlign w:val="center"/>
          </w:tcPr>
          <w:p w:rsidR="001D5BE2" w:rsidRDefault="001D5BE2">
            <w:pPr>
              <w:overflowPunct w:val="0"/>
              <w:jc w:val="center"/>
              <w:textAlignment w:val="baseline"/>
              <w:rPr>
                <w:sz w:val="18"/>
                <w:szCs w:val="18"/>
              </w:rPr>
            </w:pPr>
          </w:p>
        </w:tc>
        <w:tc>
          <w:tcPr>
            <w:tcW w:w="992" w:type="dxa"/>
            <w:vAlign w:val="center"/>
          </w:tcPr>
          <w:p w:rsidR="001D5BE2" w:rsidRDefault="008A0025">
            <w:pPr>
              <w:overflowPunct w:val="0"/>
              <w:jc w:val="center"/>
              <w:textAlignment w:val="baseline"/>
              <w:rPr>
                <w:sz w:val="18"/>
                <w:szCs w:val="18"/>
              </w:rPr>
            </w:pPr>
            <w:r>
              <w:rPr>
                <w:sz w:val="18"/>
                <w:szCs w:val="18"/>
              </w:rPr>
              <w:t>1 147;</w:t>
            </w:r>
          </w:p>
          <w:p w:rsidR="001D5BE2" w:rsidRDefault="008A0025">
            <w:pPr>
              <w:overflowPunct w:val="0"/>
              <w:jc w:val="center"/>
              <w:textAlignment w:val="baseline"/>
              <w:rPr>
                <w:sz w:val="18"/>
                <w:szCs w:val="18"/>
              </w:rPr>
            </w:pPr>
            <w:r>
              <w:rPr>
                <w:sz w:val="18"/>
                <w:szCs w:val="18"/>
              </w:rPr>
              <w:t>1 221*</w:t>
            </w:r>
          </w:p>
        </w:tc>
        <w:tc>
          <w:tcPr>
            <w:tcW w:w="992" w:type="dxa"/>
            <w:vAlign w:val="center"/>
          </w:tcPr>
          <w:p w:rsidR="001D5BE2" w:rsidRDefault="008A0025">
            <w:pPr>
              <w:overflowPunct w:val="0"/>
              <w:jc w:val="center"/>
              <w:textAlignment w:val="baseline"/>
              <w:rPr>
                <w:sz w:val="18"/>
                <w:szCs w:val="18"/>
              </w:rPr>
            </w:pPr>
            <w:r>
              <w:rPr>
                <w:sz w:val="18"/>
                <w:szCs w:val="18"/>
              </w:rPr>
              <w:t>1 147;</w:t>
            </w:r>
          </w:p>
          <w:p w:rsidR="001D5BE2" w:rsidRDefault="008A0025">
            <w:pPr>
              <w:overflowPunct w:val="0"/>
              <w:jc w:val="center"/>
              <w:textAlignment w:val="baseline"/>
              <w:rPr>
                <w:sz w:val="18"/>
                <w:szCs w:val="18"/>
              </w:rPr>
            </w:pPr>
            <w:r>
              <w:rPr>
                <w:sz w:val="18"/>
                <w:szCs w:val="18"/>
              </w:rPr>
              <w:t>1 221*</w:t>
            </w:r>
          </w:p>
        </w:tc>
        <w:tc>
          <w:tcPr>
            <w:tcW w:w="1134" w:type="dxa"/>
            <w:vAlign w:val="center"/>
          </w:tcPr>
          <w:p w:rsidR="001D5BE2" w:rsidRDefault="008A0025">
            <w:pPr>
              <w:overflowPunct w:val="0"/>
              <w:textAlignment w:val="baseline"/>
              <w:rPr>
                <w:sz w:val="18"/>
                <w:szCs w:val="18"/>
              </w:rPr>
            </w:pPr>
            <w:r>
              <w:rPr>
                <w:sz w:val="18"/>
                <w:szCs w:val="18"/>
              </w:rPr>
              <w:t xml:space="preserve">6549; </w:t>
            </w:r>
          </w:p>
          <w:p w:rsidR="001D5BE2" w:rsidRDefault="008A0025">
            <w:pPr>
              <w:overflowPunct w:val="0"/>
              <w:textAlignment w:val="baseline"/>
              <w:rPr>
                <w:sz w:val="18"/>
                <w:szCs w:val="18"/>
              </w:rPr>
            </w:pPr>
            <w:r>
              <w:rPr>
                <w:sz w:val="18"/>
                <w:szCs w:val="18"/>
              </w:rPr>
              <w:t>7215*</w:t>
            </w:r>
          </w:p>
        </w:tc>
      </w:tr>
      <w:tr w:rsidR="001D5BE2">
        <w:trPr>
          <w:trHeight w:val="302"/>
        </w:trPr>
        <w:tc>
          <w:tcPr>
            <w:tcW w:w="2405" w:type="dxa"/>
            <w:vAlign w:val="center"/>
          </w:tcPr>
          <w:p w:rsidR="001D5BE2" w:rsidRDefault="001D5BE2">
            <w:pPr>
              <w:overflowPunct w:val="0"/>
              <w:textAlignment w:val="baseline"/>
              <w:rPr>
                <w:sz w:val="18"/>
                <w:szCs w:val="18"/>
              </w:rPr>
            </w:pPr>
          </w:p>
        </w:tc>
        <w:tc>
          <w:tcPr>
            <w:tcW w:w="3402" w:type="dxa"/>
            <w:gridSpan w:val="4"/>
            <w:vAlign w:val="center"/>
          </w:tcPr>
          <w:p w:rsidR="001D5BE2" w:rsidRDefault="008A0025">
            <w:pPr>
              <w:overflowPunct w:val="0"/>
              <w:jc w:val="center"/>
              <w:textAlignment w:val="baseline"/>
              <w:rPr>
                <w:sz w:val="18"/>
                <w:szCs w:val="18"/>
              </w:rPr>
            </w:pPr>
            <w:r>
              <w:rPr>
                <w:sz w:val="18"/>
                <w:szCs w:val="18"/>
              </w:rPr>
              <w:t>5–8 klasėse</w:t>
            </w:r>
          </w:p>
          <w:p w:rsidR="001D5BE2" w:rsidRDefault="001D5BE2">
            <w:pPr>
              <w:overflowPunct w:val="0"/>
              <w:jc w:val="center"/>
              <w:textAlignment w:val="baseline"/>
              <w:rPr>
                <w:sz w:val="18"/>
                <w:szCs w:val="18"/>
              </w:rPr>
            </w:pPr>
          </w:p>
        </w:tc>
        <w:tc>
          <w:tcPr>
            <w:tcW w:w="1418" w:type="dxa"/>
            <w:vAlign w:val="center"/>
          </w:tcPr>
          <w:p w:rsidR="001D5BE2" w:rsidRDefault="001D5BE2">
            <w:pPr>
              <w:overflowPunct w:val="0"/>
              <w:jc w:val="center"/>
              <w:textAlignment w:val="baseline"/>
              <w:rPr>
                <w:sz w:val="18"/>
                <w:szCs w:val="18"/>
              </w:rPr>
            </w:pPr>
          </w:p>
        </w:tc>
        <w:tc>
          <w:tcPr>
            <w:tcW w:w="1984" w:type="dxa"/>
            <w:gridSpan w:val="2"/>
            <w:vAlign w:val="center"/>
          </w:tcPr>
          <w:p w:rsidR="001D5BE2" w:rsidRDefault="008A0025">
            <w:pPr>
              <w:overflowPunct w:val="0"/>
              <w:jc w:val="center"/>
              <w:textAlignment w:val="baseline"/>
              <w:rPr>
                <w:sz w:val="18"/>
                <w:szCs w:val="18"/>
              </w:rPr>
            </w:pPr>
            <w:r>
              <w:rPr>
                <w:sz w:val="18"/>
                <w:szCs w:val="18"/>
              </w:rPr>
              <w:t>9–10, gimnazijos I, II klasėse</w:t>
            </w:r>
          </w:p>
        </w:tc>
        <w:tc>
          <w:tcPr>
            <w:tcW w:w="1134" w:type="dxa"/>
            <w:vAlign w:val="center"/>
          </w:tcPr>
          <w:p w:rsidR="001D5BE2" w:rsidRDefault="001D5BE2">
            <w:pPr>
              <w:overflowPunct w:val="0"/>
              <w:textAlignment w:val="baseline"/>
              <w:rPr>
                <w:sz w:val="18"/>
                <w:szCs w:val="18"/>
              </w:rPr>
            </w:pPr>
          </w:p>
        </w:tc>
      </w:tr>
      <w:tr w:rsidR="001D5BE2">
        <w:trPr>
          <w:trHeight w:val="256"/>
        </w:trPr>
        <w:tc>
          <w:tcPr>
            <w:tcW w:w="2405" w:type="dxa"/>
            <w:vAlign w:val="center"/>
          </w:tcPr>
          <w:p w:rsidR="001D5BE2" w:rsidRDefault="008A0025">
            <w:pPr>
              <w:overflowPunct w:val="0"/>
              <w:textAlignment w:val="baseline"/>
              <w:rPr>
                <w:sz w:val="18"/>
                <w:szCs w:val="18"/>
              </w:rPr>
            </w:pPr>
            <w:r>
              <w:rPr>
                <w:sz w:val="18"/>
                <w:szCs w:val="18"/>
              </w:rPr>
              <w:t>Pamokų, skirtų mokinio ugdymo poreikiams tenkinti, mokymosi pagalbai teikti, skaičius per mokslo metus</w:t>
            </w:r>
          </w:p>
        </w:tc>
        <w:tc>
          <w:tcPr>
            <w:tcW w:w="3402" w:type="dxa"/>
            <w:gridSpan w:val="4"/>
            <w:vAlign w:val="center"/>
          </w:tcPr>
          <w:p w:rsidR="001D5BE2" w:rsidRDefault="008A0025">
            <w:pPr>
              <w:overflowPunct w:val="0"/>
              <w:jc w:val="center"/>
              <w:textAlignment w:val="baseline"/>
              <w:rPr>
                <w:sz w:val="18"/>
                <w:szCs w:val="18"/>
              </w:rPr>
            </w:pPr>
            <w:r>
              <w:rPr>
                <w:sz w:val="18"/>
                <w:szCs w:val="18"/>
              </w:rPr>
              <w:t xml:space="preserve">444 </w:t>
            </w:r>
          </w:p>
        </w:tc>
        <w:tc>
          <w:tcPr>
            <w:tcW w:w="1418" w:type="dxa"/>
            <w:vAlign w:val="center"/>
          </w:tcPr>
          <w:p w:rsidR="001D5BE2" w:rsidRDefault="008A0025">
            <w:pPr>
              <w:overflowPunct w:val="0"/>
              <w:jc w:val="center"/>
              <w:textAlignment w:val="baseline"/>
              <w:rPr>
                <w:sz w:val="18"/>
                <w:szCs w:val="18"/>
              </w:rPr>
            </w:pPr>
            <w:r>
              <w:rPr>
                <w:sz w:val="18"/>
                <w:szCs w:val="18"/>
              </w:rPr>
              <w:t xml:space="preserve">444 </w:t>
            </w:r>
          </w:p>
        </w:tc>
        <w:tc>
          <w:tcPr>
            <w:tcW w:w="1984" w:type="dxa"/>
            <w:gridSpan w:val="2"/>
            <w:vAlign w:val="center"/>
          </w:tcPr>
          <w:p w:rsidR="001D5BE2" w:rsidRDefault="008A0025">
            <w:pPr>
              <w:overflowPunct w:val="0"/>
              <w:jc w:val="center"/>
              <w:textAlignment w:val="baseline"/>
              <w:rPr>
                <w:sz w:val="18"/>
                <w:szCs w:val="18"/>
              </w:rPr>
            </w:pPr>
            <w:r>
              <w:rPr>
                <w:sz w:val="18"/>
                <w:szCs w:val="18"/>
              </w:rPr>
              <w:t xml:space="preserve">518; 370* </w:t>
            </w:r>
          </w:p>
        </w:tc>
        <w:tc>
          <w:tcPr>
            <w:tcW w:w="1134" w:type="dxa"/>
            <w:vAlign w:val="center"/>
          </w:tcPr>
          <w:p w:rsidR="001D5BE2" w:rsidRDefault="008A0025">
            <w:pPr>
              <w:overflowPunct w:val="0"/>
              <w:jc w:val="center"/>
              <w:textAlignment w:val="baseline"/>
              <w:rPr>
                <w:sz w:val="18"/>
                <w:szCs w:val="18"/>
              </w:rPr>
            </w:pPr>
            <w:r>
              <w:rPr>
                <w:sz w:val="18"/>
                <w:szCs w:val="18"/>
              </w:rPr>
              <w:t xml:space="preserve">962; 814* </w:t>
            </w:r>
          </w:p>
        </w:tc>
      </w:tr>
      <w:tr w:rsidR="001D5BE2">
        <w:trPr>
          <w:trHeight w:val="750"/>
        </w:trPr>
        <w:tc>
          <w:tcPr>
            <w:tcW w:w="2405" w:type="dxa"/>
            <w:vAlign w:val="center"/>
          </w:tcPr>
          <w:p w:rsidR="001D5BE2" w:rsidRDefault="008A0025">
            <w:pPr>
              <w:overflowPunct w:val="0"/>
              <w:textAlignment w:val="baseline"/>
              <w:rPr>
                <w:sz w:val="18"/>
                <w:szCs w:val="18"/>
              </w:rPr>
            </w:pPr>
            <w:r>
              <w:rPr>
                <w:sz w:val="18"/>
                <w:szCs w:val="18"/>
              </w:rPr>
              <w:t>Neformalusis vaikų švietimas (valandų skaičius per mokslo metus)</w:t>
            </w:r>
          </w:p>
        </w:tc>
        <w:tc>
          <w:tcPr>
            <w:tcW w:w="3402" w:type="dxa"/>
            <w:gridSpan w:val="4"/>
            <w:vAlign w:val="center"/>
          </w:tcPr>
          <w:p w:rsidR="001D5BE2" w:rsidRDefault="008A0025">
            <w:pPr>
              <w:overflowPunct w:val="0"/>
              <w:jc w:val="center"/>
              <w:textAlignment w:val="baseline"/>
              <w:rPr>
                <w:sz w:val="18"/>
                <w:szCs w:val="18"/>
              </w:rPr>
            </w:pPr>
            <w:r>
              <w:rPr>
                <w:sz w:val="18"/>
                <w:szCs w:val="18"/>
              </w:rPr>
              <w:t>259</w:t>
            </w:r>
          </w:p>
        </w:tc>
        <w:tc>
          <w:tcPr>
            <w:tcW w:w="1418" w:type="dxa"/>
            <w:vAlign w:val="center"/>
          </w:tcPr>
          <w:p w:rsidR="001D5BE2" w:rsidRDefault="008A0025">
            <w:pPr>
              <w:overflowPunct w:val="0"/>
              <w:jc w:val="center"/>
              <w:textAlignment w:val="baseline"/>
              <w:rPr>
                <w:sz w:val="18"/>
                <w:szCs w:val="18"/>
              </w:rPr>
            </w:pPr>
            <w:r>
              <w:rPr>
                <w:sz w:val="18"/>
                <w:szCs w:val="18"/>
              </w:rPr>
              <w:t>259</w:t>
            </w:r>
          </w:p>
        </w:tc>
        <w:tc>
          <w:tcPr>
            <w:tcW w:w="1984" w:type="dxa"/>
            <w:gridSpan w:val="2"/>
            <w:vAlign w:val="center"/>
          </w:tcPr>
          <w:p w:rsidR="001D5BE2" w:rsidRDefault="008A0025">
            <w:pPr>
              <w:overflowPunct w:val="0"/>
              <w:jc w:val="center"/>
              <w:textAlignment w:val="baseline"/>
              <w:rPr>
                <w:sz w:val="18"/>
                <w:szCs w:val="18"/>
              </w:rPr>
            </w:pPr>
            <w:r>
              <w:rPr>
                <w:sz w:val="18"/>
                <w:szCs w:val="18"/>
              </w:rPr>
              <w:t>185</w:t>
            </w:r>
          </w:p>
        </w:tc>
        <w:tc>
          <w:tcPr>
            <w:tcW w:w="1134" w:type="dxa"/>
            <w:vAlign w:val="center"/>
          </w:tcPr>
          <w:p w:rsidR="001D5BE2" w:rsidRDefault="008A0025">
            <w:pPr>
              <w:overflowPunct w:val="0"/>
              <w:jc w:val="center"/>
              <w:textAlignment w:val="baseline"/>
              <w:rPr>
                <w:sz w:val="18"/>
                <w:szCs w:val="18"/>
              </w:rPr>
            </w:pPr>
            <w:r>
              <w:rPr>
                <w:sz w:val="18"/>
                <w:szCs w:val="18"/>
              </w:rPr>
              <w:t xml:space="preserve">444 </w:t>
            </w:r>
          </w:p>
        </w:tc>
      </w:tr>
    </w:tbl>
    <w:p w:rsidR="001D5BE2" w:rsidRDefault="001D5BE2">
      <w:pPr>
        <w:overflowPunct w:val="0"/>
        <w:ind w:firstLine="567"/>
        <w:jc w:val="both"/>
        <w:textAlignment w:val="baseline"/>
        <w:rPr>
          <w:sz w:val="18"/>
          <w:szCs w:val="18"/>
        </w:rPr>
      </w:pPr>
    </w:p>
    <w:p w:rsidR="001D5BE2" w:rsidRDefault="008A0025">
      <w:pPr>
        <w:overflowPunct w:val="0"/>
        <w:textAlignment w:val="baseline"/>
      </w:pPr>
      <w:r>
        <w:t>Pastabos:</w:t>
      </w:r>
    </w:p>
    <w:p w:rsidR="001D5BE2" w:rsidRDefault="008A0025">
      <w:pPr>
        <w:overflowPunct w:val="0"/>
        <w:textAlignment w:val="baseline"/>
      </w:pPr>
      <w:r>
        <w:t>* mokyklose, kuriose įteisintas mokymas tautinės mažumos kalba;</w:t>
      </w:r>
    </w:p>
    <w:p w:rsidR="001D5BE2" w:rsidRDefault="008A0025">
      <w:pPr>
        <w:overflowPunct w:val="0"/>
        <w:textAlignment w:val="baseline"/>
      </w:pPr>
      <w:r>
        <w:t>** mokyklose, išbandančiose gamtos mokslų kurso programą 5–8 klasėms;</w:t>
      </w:r>
    </w:p>
    <w:p w:rsidR="001D5BE2" w:rsidRDefault="008A0025">
      <w:pPr>
        <w:jc w:val="both"/>
      </w:pPr>
      <w:r>
        <w:t>*** fizinis ugdymas įgyvendinimas pagal pagrindinio ugdymo kūno kultūros bendrąją programą;</w:t>
      </w:r>
    </w:p>
    <w:p w:rsidR="001D5BE2" w:rsidRDefault="008A0025">
      <w:pPr>
        <w:jc w:val="both"/>
      </w:pPr>
      <w:r>
        <w:t xml:space="preserve">**** fizinio ugdymo pamokų skaičius 2020–2021 mokslo metais. </w:t>
      </w:r>
    </w:p>
    <w:p w:rsidR="001D5BE2" w:rsidRDefault="008A0025">
      <w:pPr>
        <w:ind w:firstLine="426"/>
        <w:jc w:val="both"/>
        <w:rPr>
          <w:sz w:val="20"/>
        </w:rPr>
      </w:pPr>
      <w:r>
        <w:rPr>
          <w:sz w:val="20"/>
        </w:rPr>
        <w:t xml:space="preserve">Lentelėje nurodomi: dalykai ir minimalus privalomas pamokų skaičius mokiniui per savaitę; galimas kiekvienoje klasėje dalykui skiriamų savaitinių pamokų paskirstymas; neformaliajam švietimui skiriamų valandų skaičius; pamokų, skiriamų mokinių ugdymo poreikiams tenkinti, mokymosi pagalbai teikti, skaičius – pagrindinio ugdymo programos pirmajai ir antrajai daliai. </w:t>
      </w:r>
    </w:p>
    <w:p w:rsidR="001D5BE2" w:rsidRDefault="008A0025">
      <w:pPr>
        <w:ind w:firstLine="426"/>
        <w:jc w:val="both"/>
        <w:rPr>
          <w:sz w:val="20"/>
        </w:rPr>
      </w:pPr>
      <w:r>
        <w:rPr>
          <w:sz w:val="20"/>
        </w:rPr>
        <w:t>Lentelėje pateiktų duomenų paaiškinimas. Pavyzdžiui: „Biologija 7 ir 8 klasė: 2;1 / 1;2“ – nurodomi galimi pamokų paskirstymo variantai: 2 pamokos 7 klasėje ir 1 pamoka 8 klasėje, arba atvirkščiai. Mokykla gali rinktis ir kitokį pamokų skirstymo variantą.</w:t>
      </w:r>
    </w:p>
    <w:p w:rsidR="001D5BE2" w:rsidRDefault="008A0025">
      <w:pPr>
        <w:ind w:firstLine="567"/>
        <w:jc w:val="both"/>
        <w:rPr>
          <w:szCs w:val="24"/>
        </w:rPr>
      </w:pPr>
      <w:r>
        <w:rPr>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1D5BE2" w:rsidRDefault="008A0025">
      <w:pPr>
        <w:ind w:firstLine="567"/>
        <w:jc w:val="both"/>
        <w:rPr>
          <w:szCs w:val="24"/>
        </w:rPr>
      </w:pPr>
      <w:r>
        <w:rPr>
          <w:szCs w:val="24"/>
        </w:rPr>
        <w:t xml:space="preserve">78. Bendrųjų ugdymo planų prieduose pateikiama: </w:t>
      </w:r>
    </w:p>
    <w:p w:rsidR="001D5BE2" w:rsidRDefault="008A0025">
      <w:pPr>
        <w:ind w:firstLine="567"/>
        <w:jc w:val="both"/>
        <w:rPr>
          <w:szCs w:val="24"/>
        </w:rPr>
      </w:pPr>
      <w:r>
        <w:rPr>
          <w:szCs w:val="24"/>
        </w:rPr>
        <w:t>78.1. Specializuoto ugdymo krypties programų (pagrindinio ugdymo kartu su dailės, menų, muzikos, sporto, inžinieriniu ar kitu ugdymu programų), įgyvendinimas (1 priedas).</w:t>
      </w:r>
    </w:p>
    <w:p w:rsidR="001D5BE2" w:rsidRDefault="008A0025">
      <w:pPr>
        <w:ind w:firstLine="567"/>
        <w:jc w:val="both"/>
        <w:rPr>
          <w:szCs w:val="24"/>
        </w:rPr>
      </w:pPr>
      <w:r>
        <w:rPr>
          <w:szCs w:val="24"/>
        </w:rPr>
        <w:t>78.2. Pagrindinio ugdymo programos įgyvendinimas kartu su formaliojo profesinio mokymo programa (2 priedas).</w:t>
      </w:r>
    </w:p>
    <w:p w:rsidR="001D5BE2" w:rsidRDefault="008A0025">
      <w:pPr>
        <w:ind w:firstLine="567"/>
        <w:jc w:val="both"/>
        <w:rPr>
          <w:szCs w:val="24"/>
        </w:rPr>
      </w:pPr>
      <w:r>
        <w:rPr>
          <w:szCs w:val="24"/>
        </w:rPr>
        <w:t>78.3. Pagrindinio ugdymo organizavimas ligoninės ir sanatorijos mokyklose (3 priedas).</w:t>
      </w:r>
    </w:p>
    <w:p w:rsidR="001D5BE2" w:rsidRDefault="008A0025">
      <w:pPr>
        <w:ind w:firstLine="567"/>
        <w:jc w:val="both"/>
        <w:rPr>
          <w:szCs w:val="24"/>
        </w:rPr>
      </w:pPr>
      <w:r>
        <w:rPr>
          <w:szCs w:val="24"/>
        </w:rPr>
        <w:t>78.4. Pagrindinio ugdymo organizavimas laisvės atėmimo vietose (4 priedas).</w:t>
      </w:r>
    </w:p>
    <w:p w:rsidR="001D5BE2" w:rsidRDefault="008A0025">
      <w:pPr>
        <w:ind w:firstLine="567"/>
        <w:jc w:val="both"/>
        <w:rPr>
          <w:szCs w:val="24"/>
        </w:rPr>
      </w:pPr>
      <w:r>
        <w:rPr>
          <w:szCs w:val="24"/>
        </w:rPr>
        <w:t>78.5. Suaugusiųjų pagrindinio ugdymo programos įgyvendinimas (5 priedas).</w:t>
      </w:r>
    </w:p>
    <w:p w:rsidR="001D5BE2" w:rsidRDefault="008A0025">
      <w:pPr>
        <w:ind w:firstLine="567"/>
        <w:rPr>
          <w:szCs w:val="24"/>
          <w:lang w:eastAsia="ja-JP"/>
        </w:rPr>
      </w:pPr>
      <w:r>
        <w:rPr>
          <w:szCs w:val="24"/>
        </w:rPr>
        <w:t xml:space="preserve">78.6. </w:t>
      </w:r>
      <w:r>
        <w:rPr>
          <w:szCs w:val="24"/>
          <w:lang w:eastAsia="ja-JP"/>
        </w:rPr>
        <w:t xml:space="preserve">Pagrindinio ugdymo individualizuotos programos ir socialinių įgūdžių ugdymo programos įgyvendinimas </w:t>
      </w:r>
      <w:r>
        <w:rPr>
          <w:szCs w:val="24"/>
        </w:rPr>
        <w:t xml:space="preserve">(6 priedas). </w:t>
      </w:r>
    </w:p>
    <w:p w:rsidR="001D5BE2" w:rsidRDefault="001D5BE2">
      <w:pPr>
        <w:jc w:val="both"/>
      </w:pPr>
    </w:p>
    <w:p w:rsidR="001D5BE2" w:rsidRDefault="008A0025">
      <w:pPr>
        <w:jc w:val="center"/>
        <w:rPr>
          <w:b/>
          <w:szCs w:val="24"/>
        </w:rPr>
      </w:pPr>
      <w:r>
        <w:rPr>
          <w:b/>
          <w:szCs w:val="24"/>
        </w:rPr>
        <w:t>IV SKYRIUS</w:t>
      </w:r>
    </w:p>
    <w:p w:rsidR="001D5BE2" w:rsidRDefault="008A0025">
      <w:pPr>
        <w:jc w:val="center"/>
        <w:rPr>
          <w:b/>
          <w:szCs w:val="24"/>
        </w:rPr>
      </w:pPr>
      <w:r>
        <w:rPr>
          <w:b/>
          <w:szCs w:val="24"/>
        </w:rPr>
        <w:t>VIDURINIO UGDYMO PROGRAMOS VYKDYMAS</w:t>
      </w:r>
    </w:p>
    <w:p w:rsidR="001D5BE2" w:rsidRDefault="001D5BE2">
      <w:pPr>
        <w:rPr>
          <w:b/>
          <w:strike/>
          <w:szCs w:val="24"/>
        </w:rPr>
      </w:pPr>
    </w:p>
    <w:p w:rsidR="001D5BE2" w:rsidRDefault="008A0025">
      <w:pPr>
        <w:ind w:firstLine="567"/>
        <w:jc w:val="both"/>
        <w:rPr>
          <w:szCs w:val="24"/>
        </w:rPr>
      </w:pPr>
      <w:r>
        <w:rPr>
          <w:szCs w:val="24"/>
        </w:rPr>
        <w:t>79. Vidurinio ugdymo programos trukmė – dveji mokslo metai.</w:t>
      </w:r>
    </w:p>
    <w:p w:rsidR="001D5BE2" w:rsidRDefault="008A0025">
      <w:pPr>
        <w:ind w:firstLine="567"/>
        <w:jc w:val="both"/>
        <w:rPr>
          <w:bCs/>
          <w:color w:val="000000"/>
          <w:szCs w:val="24"/>
          <w:lang w:eastAsia="lt-LT"/>
        </w:rPr>
      </w:pPr>
      <w:r>
        <w:rPr>
          <w:szCs w:val="24"/>
        </w:rPr>
        <w:t xml:space="preserve">79.1. Vidurinio ugdymo programą vykdančios mokyklos įgyvendina Vidurinio ugdymo bendrąsias programas, kurias sudaro šios sritys: </w:t>
      </w:r>
      <w:r>
        <w:rPr>
          <w:bCs/>
          <w:color w:val="000000"/>
          <w:szCs w:val="24"/>
          <w:lang w:eastAsia="lt-LT"/>
        </w:rPr>
        <w:t>dorinis ugdymas:</w:t>
      </w:r>
      <w:r>
        <w:rPr>
          <w:color w:val="000000"/>
          <w:szCs w:val="24"/>
          <w:lang w:eastAsia="lt-LT"/>
        </w:rPr>
        <w:t xml:space="preserve"> (etika, katalikų tikyba, ortodoksų (stačiatikių) tikyba, evangelikų liuteronų tikyba, evangelikų reformatų tikyba, karaimų tikyba, </w:t>
      </w:r>
      <w:r>
        <w:rPr>
          <w:color w:val="000000"/>
          <w:szCs w:val="24"/>
          <w:lang w:eastAsia="lt-LT"/>
        </w:rPr>
        <w:lastRenderedPageBreak/>
        <w:t>judėjų tikybos pažintinė programa);</w:t>
      </w:r>
      <w:r>
        <w:rPr>
          <w:bCs/>
          <w:color w:val="000000"/>
          <w:szCs w:val="24"/>
          <w:lang w:eastAsia="lt-LT"/>
        </w:rPr>
        <w:t xml:space="preserve"> kalbos:</w:t>
      </w:r>
      <w:r>
        <w:rPr>
          <w:color w:val="000000"/>
          <w:szCs w:val="24"/>
          <w:lang w:eastAsia="lt-LT"/>
        </w:rPr>
        <w:t xml:space="preserve"> lietuvių kalba ir literatūra, kitos gimtosios kalbos, lietuvių gestų kalba, lietuvių kalba kurtiesiems ir neprigirdintiesiems, užsienio kalbos, užsienio kalba kurtiesiems ir neprigirdintiesiems; </w:t>
      </w:r>
      <w:r>
        <w:rPr>
          <w:bCs/>
          <w:color w:val="000000"/>
          <w:szCs w:val="24"/>
          <w:lang w:eastAsia="lt-LT"/>
        </w:rPr>
        <w:t>matematika; gamtamokslinis ugdymas:</w:t>
      </w:r>
      <w:r>
        <w:rPr>
          <w:color w:val="000000"/>
          <w:szCs w:val="24"/>
          <w:lang w:eastAsia="lt-LT"/>
        </w:rPr>
        <w:t xml:space="preserve"> biologija, chemija, fizika, integruotas gamtos mokslų kursas; </w:t>
      </w:r>
      <w:r>
        <w:rPr>
          <w:bCs/>
          <w:color w:val="000000"/>
          <w:szCs w:val="24"/>
          <w:lang w:eastAsia="lt-LT"/>
        </w:rPr>
        <w:t>socialinis ugdymas:</w:t>
      </w:r>
      <w:r>
        <w:rPr>
          <w:color w:val="000000"/>
          <w:szCs w:val="24"/>
          <w:lang w:eastAsia="lt-LT"/>
        </w:rPr>
        <w:t xml:space="preserve"> istorija, geografija, integruotas istorijos ir geografijos kursas, teisė, religijotyra, filosofija, ekonomika ir verslumas, psichologija; </w:t>
      </w:r>
      <w:r>
        <w:rPr>
          <w:bCs/>
          <w:color w:val="000000"/>
          <w:szCs w:val="24"/>
          <w:lang w:eastAsia="lt-LT"/>
        </w:rPr>
        <w:t>meninis ugdymas:</w:t>
      </w:r>
      <w:r>
        <w:rPr>
          <w:color w:val="000000"/>
          <w:szCs w:val="24"/>
        </w:rPr>
        <w:t>dailė, filmų kūrimas, fotografija, grafinis dizainas, menų pažinimas, muzika, kompiuterinės muzikos technologijos, šokis, teatras</w:t>
      </w:r>
      <w:r>
        <w:rPr>
          <w:color w:val="000000"/>
          <w:szCs w:val="24"/>
          <w:lang w:eastAsia="lt-LT"/>
        </w:rPr>
        <w:t xml:space="preserve">; </w:t>
      </w:r>
      <w:r>
        <w:rPr>
          <w:bCs/>
          <w:color w:val="000000"/>
          <w:szCs w:val="24"/>
          <w:lang w:eastAsia="lt-LT"/>
        </w:rPr>
        <w:t>informacinės technologijos; technologijos; fizinis ugdymas;</w:t>
      </w:r>
      <w:r>
        <w:rPr>
          <w:color w:val="000000"/>
          <w:szCs w:val="24"/>
        </w:rPr>
        <w:t>bendrųjų kompetencijų ugdymas</w:t>
      </w:r>
      <w:r>
        <w:rPr>
          <w:bCs/>
          <w:color w:val="000000"/>
          <w:szCs w:val="24"/>
          <w:lang w:eastAsia="lt-LT"/>
        </w:rPr>
        <w:t>.</w:t>
      </w:r>
    </w:p>
    <w:p w:rsidR="001D5BE2" w:rsidRDefault="008A0025">
      <w:pPr>
        <w:ind w:firstLine="567"/>
        <w:jc w:val="both"/>
        <w:rPr>
          <w:szCs w:val="24"/>
        </w:rPr>
      </w:pPr>
      <w:r>
        <w:rPr>
          <w:szCs w:val="24"/>
        </w:rPr>
        <w:t>79.2. Vidurinio ugdymo turinį sudaro:</w:t>
      </w:r>
    </w:p>
    <w:p w:rsidR="001D5BE2" w:rsidRDefault="008A0025">
      <w:pPr>
        <w:ind w:firstLine="567"/>
        <w:jc w:val="both"/>
        <w:rPr>
          <w:szCs w:val="24"/>
        </w:rPr>
      </w:pPr>
      <w:r>
        <w:rPr>
          <w:szCs w:val="24"/>
        </w:rPr>
        <w:t xml:space="preserve">79.2.1. privaloma dalis: privalomi mokytis dalykai ir privalomai pasirenkamieji dalykai pavyzdžiui, dalykų moduliai, dalykai, brandos darbas; </w:t>
      </w:r>
    </w:p>
    <w:p w:rsidR="001D5BE2" w:rsidRDefault="008A0025">
      <w:pPr>
        <w:ind w:firstLine="567"/>
        <w:jc w:val="both"/>
        <w:rPr>
          <w:szCs w:val="24"/>
        </w:rPr>
      </w:pPr>
      <w:r>
        <w:rPr>
          <w:szCs w:val="24"/>
        </w:rPr>
        <w:t xml:space="preserve">79.2.2. laisvai pasirenkama dalis: pasirenkamieji dalykai, dalykų moduliai, pasirenkami profesinio mokymo programos moduliai. Pasirenkamieji dalykų moduliai neskaičiuojami kaip atskiri dalykai. </w:t>
      </w:r>
    </w:p>
    <w:p w:rsidR="001D5BE2" w:rsidRDefault="008A0025">
      <w:pPr>
        <w:ind w:firstLine="567"/>
        <w:jc w:val="both"/>
        <w:rPr>
          <w:szCs w:val="24"/>
        </w:rPr>
      </w:pPr>
      <w:r>
        <w:rPr>
          <w:szCs w:val="24"/>
        </w:rPr>
        <w:t>80. Mokykla nustato mokinio individualaus ugdymo plano struktūrą ir keitimo tvarką. Mokinys, vadovaudamasis Ugdymo programų aprašu, mokyklos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pasirengia individualų ugdymo planą.</w:t>
      </w:r>
    </w:p>
    <w:p w:rsidR="001D5BE2" w:rsidRDefault="008A0025">
      <w:pPr>
        <w:ind w:firstLine="567"/>
        <w:jc w:val="both"/>
        <w:rPr>
          <w:szCs w:val="24"/>
        </w:rPr>
      </w:pPr>
      <w:r>
        <w:rPr>
          <w:szCs w:val="24"/>
        </w:rPr>
        <w:t xml:space="preserve">81. Mokinio pasirinkti mokytis dalykai tampa privalomi. Jeigu pasirinkto dalyko programos mokinys nebaigia ir nepasiekia joje numatytų pasiekimų – pripažįstama, kad jis jo nesimokė. </w:t>
      </w:r>
    </w:p>
    <w:p w:rsidR="001D5BE2" w:rsidRDefault="008A0025">
      <w:pPr>
        <w:ind w:firstLine="567"/>
        <w:jc w:val="both"/>
        <w:rPr>
          <w:szCs w:val="24"/>
        </w:rPr>
      </w:pPr>
      <w:r>
        <w:rPr>
          <w:szCs w:val="24"/>
        </w:rPr>
        <w:t xml:space="preserve">82. Mokinys, kuris mokosi pagal vidurinio ugdymo programą kartu su profesinio mokymo programa arba profesinio mokymo programos moduliais, gali nesimokyti technologijų ir integruotų menų. Šių dalykų valandos skiriamos pasirinktos profesijos dalykams mokyti. </w:t>
      </w:r>
    </w:p>
    <w:p w:rsidR="001D5BE2" w:rsidRDefault="008A0025">
      <w:pPr>
        <w:ind w:firstLine="567"/>
        <w:jc w:val="both"/>
        <w:rPr>
          <w:szCs w:val="24"/>
        </w:rPr>
      </w:pPr>
      <w:r>
        <w:rPr>
          <w:szCs w:val="24"/>
        </w:rPr>
        <w:t xml:space="preserve">83. Laikinosios grupės vidurinio ugdymo programai įgyvendinti (išskyrus mokyklas, nurodytas Bendrųjų ugdymo planų 88 punkte) sudaromos iš mokinių, kurie pasirenka tą pačią bendrojo ugdymo dalyko kurso programą, tą patį dalyko modulį, pasirenkamąjį dalyką ar profesinio mokymo programos modulį. </w:t>
      </w:r>
    </w:p>
    <w:p w:rsidR="001D5BE2" w:rsidRDefault="008A0025">
      <w:pPr>
        <w:ind w:firstLine="567"/>
        <w:jc w:val="both"/>
        <w:rPr>
          <w:szCs w:val="24"/>
        </w:rPr>
      </w:pPr>
      <w:r>
        <w:rPr>
          <w:szCs w:val="24"/>
        </w:rPr>
        <w:t>84. Jeigu mokinys pageidauja, mokykla sudaro sąlygas pagerinti pasirinktų ugdymo sričių ar atskirų dalykų kompetencijas papildomai rengtis brandos egzaminams ar tolesniam mokymuisi, baigus vidurinio ugdymo programą (pavyzdžiui, profesinio mokymo programos moduliai).</w:t>
      </w:r>
    </w:p>
    <w:p w:rsidR="001D5BE2" w:rsidRDefault="008A0025">
      <w:pPr>
        <w:ind w:firstLine="567"/>
        <w:jc w:val="both"/>
        <w:rPr>
          <w:szCs w:val="24"/>
        </w:rPr>
      </w:pPr>
      <w:r>
        <w:rPr>
          <w:szCs w:val="24"/>
        </w:rPr>
        <w:t xml:space="preserve">85. Mokiniui, atvykusiam iš kitos mokyklos, mokykla turi užtikrinti galimybę įgyvendinti savo individualų ugdymo planą arba, nesant tam sąlygų, pasiūlyti keisti pasirinktus dalykus ar modulius. </w:t>
      </w:r>
    </w:p>
    <w:p w:rsidR="001D5BE2" w:rsidRDefault="008A0025">
      <w:pPr>
        <w:ind w:firstLine="567"/>
        <w:jc w:val="both"/>
        <w:rPr>
          <w:szCs w:val="24"/>
        </w:rPr>
      </w:pPr>
      <w:r>
        <w:rPr>
          <w:szCs w:val="24"/>
        </w:rPr>
        <w:t xml:space="preserve">86. Mokykla privalo užtikrinti, kad privalomų, privalomai ir laisvai pasirenkamų dalykų mokinio individualiame plane būtų ne mažiau nei 8 pamokos, o minimalus pamokų skaičius per savaitę – 28. Mokiniams, besimokantiems tautinės mažumos kalba, minimalus pamokų skaičius – 31,5 savaitinės pamokos, mokiniams, kurie mokosi pagal specializuoto ugdymo programą, minimalus pamokų skaičius </w:t>
      </w:r>
      <w:r>
        <w:rPr>
          <w:szCs w:val="24"/>
          <w:rtl/>
        </w:rPr>
        <w:t>–</w:t>
      </w:r>
      <w:r>
        <w:rPr>
          <w:szCs w:val="24"/>
        </w:rPr>
        <w:t xml:space="preserve"> 31 savaitinė pamoka. Didinant pamokų skaičių per savaitę, privalu laikytis Higienos normoje numatyto pamokų skaičiaus per dieną.</w:t>
      </w:r>
    </w:p>
    <w:p w:rsidR="001D5BE2" w:rsidRDefault="008A0025">
      <w:pPr>
        <w:ind w:firstLine="567"/>
        <w:jc w:val="both"/>
        <w:rPr>
          <w:szCs w:val="24"/>
        </w:rPr>
      </w:pPr>
      <w:r>
        <w:rPr>
          <w:szCs w:val="24"/>
        </w:rPr>
        <w:t xml:space="preserve">87. Mokykla sudaro sąlygas mokinių socialinei-pilietinei veiklai, savanorystei ir skatina mokinius jomis užsiimti. Šias veiklas rekomenduojama įtraukti į mokinio individualųjį planą. Mokykla padeda mokiniams susipažinti su profesijų įvairove ir pasirinkimo galimybėmis, planuoti tolesnį savo mokymąsi ir (ar) darbinę veiklą, karjerą. </w:t>
      </w:r>
    </w:p>
    <w:p w:rsidR="001D5BE2" w:rsidRDefault="008A0025">
      <w:pPr>
        <w:ind w:firstLine="567"/>
        <w:jc w:val="both"/>
        <w:rPr>
          <w:szCs w:val="24"/>
        </w:rPr>
      </w:pPr>
      <w:r>
        <w:rPr>
          <w:szCs w:val="24"/>
        </w:rPr>
        <w:t xml:space="preserve">88. Mokykla, kurioje yra viena gimnazijos III arba viena gimnazijos IV klasė, pagal skirtas mokymo lėšas pasirenka tinkamiausią būdą įgyvendinti dalykų bendrojo ir išplėstinio kursų programas ir užtikrinti mokymo kokybę. Rekomenduojama lietuvių kalbai ir literatūrai, matematikai ir gimtajai kalbai mokyti(s) sudaryti atskiras laikinąsias grupes, atsižvelgiant į mokinių pasirinktą bendrojo ar išplėstinio kurso programą, o užsienio kalbai </w:t>
      </w:r>
      <w:r>
        <w:rPr>
          <w:szCs w:val="24"/>
          <w:rtl/>
        </w:rPr>
        <w:t>–</w:t>
      </w:r>
      <w:r>
        <w:rPr>
          <w:szCs w:val="24"/>
        </w:rPr>
        <w:t xml:space="preserve"> į kalbos mokėjimo lygį. </w:t>
      </w:r>
    </w:p>
    <w:p w:rsidR="001D5BE2" w:rsidRDefault="008A0025">
      <w:pPr>
        <w:ind w:firstLine="567"/>
        <w:jc w:val="both"/>
        <w:rPr>
          <w:color w:val="000000"/>
          <w:szCs w:val="24"/>
        </w:rPr>
      </w:pPr>
      <w:r>
        <w:rPr>
          <w:color w:val="000000"/>
          <w:szCs w:val="24"/>
        </w:rPr>
        <w:lastRenderedPageBreak/>
        <w:t>89. Mokinių mokymas namuose organizuojamas vadovaujantis Bendrųjų ugdymo planų II skyriaus dešimtuoju skirsniu „Mokymo namie organizavimas“. Vidurinio ugdymo programa vaikų socializacijos centruose įgyvendinama nuotoliniu mokymo proceso organizavimo būdu.</w:t>
      </w:r>
    </w:p>
    <w:p w:rsidR="001D5BE2" w:rsidRDefault="008A0025">
      <w:pPr>
        <w:ind w:firstLine="567"/>
        <w:jc w:val="both"/>
        <w:rPr>
          <w:b/>
          <w:szCs w:val="24"/>
        </w:rPr>
      </w:pPr>
      <w:r>
        <w:rPr>
          <w:szCs w:val="24"/>
        </w:rPr>
        <w:t>90. Žmogaus saugos dalykas integruojamas į kitų dalykų ugdymo turinį.</w:t>
      </w:r>
    </w:p>
    <w:p w:rsidR="001D5BE2" w:rsidRDefault="008A0025">
      <w:pPr>
        <w:ind w:firstLine="567"/>
        <w:jc w:val="both"/>
        <w:rPr>
          <w:szCs w:val="24"/>
        </w:rPr>
      </w:pPr>
      <w:r>
        <w:rPr>
          <w:szCs w:val="24"/>
        </w:rPr>
        <w:t xml:space="preserve">91. Mokiniams, kurie mokosi savarankiškai ar nuotoliniu būdu pavienio mokymosi forma, konsultacijoms skiriama iki 15 procentų, o besimokantiems grupinio mokymosi forma </w:t>
      </w:r>
      <w:r>
        <w:rPr>
          <w:szCs w:val="24"/>
          <w:rtl/>
        </w:rPr>
        <w:t>–</w:t>
      </w:r>
      <w:r>
        <w:rPr>
          <w:szCs w:val="24"/>
        </w:rPr>
        <w:t xml:space="preserve"> 40 procentų Bendrųjų ugdymo planų 93 punktu nustatyto savaitinių ir (ar) metinių pamokų skaičiaus.</w:t>
      </w:r>
    </w:p>
    <w:p w:rsidR="001D5BE2" w:rsidRDefault="008A0025">
      <w:pPr>
        <w:ind w:firstLine="567"/>
        <w:jc w:val="both"/>
      </w:pPr>
      <w:r>
        <w:rPr>
          <w:szCs w:val="24"/>
        </w:rPr>
        <w:t>92. Specialiosios medicininės fizinio pajėgumo grupės mokinių fizinis ugdymas organizuojamas, vadovaujantis Bendrųjų ugdymo planų 76.4, 76.6 papunkčiais</w:t>
      </w:r>
      <w:r>
        <w:t>.</w:t>
      </w:r>
    </w:p>
    <w:p w:rsidR="001D5BE2" w:rsidRDefault="008A0025">
      <w:pPr>
        <w:ind w:firstLine="567"/>
        <w:jc w:val="both"/>
        <w:rPr>
          <w:b/>
        </w:rPr>
      </w:pPr>
      <w:r>
        <w:rPr>
          <w:szCs w:val="24"/>
        </w:rPr>
        <w:t>93. Vidurinio ugdymo programai grupinio mokymosi forma kasdieniu ar nuotoliniu mokymo proceso organizavimo būdu</w:t>
      </w:r>
      <w:r>
        <w:rPr>
          <w:bCs/>
          <w:szCs w:val="24"/>
        </w:rPr>
        <w:t xml:space="preserve"> įgyvendinti </w:t>
      </w:r>
      <w:r>
        <w:rPr>
          <w:szCs w:val="24"/>
        </w:rPr>
        <w:t>skiriamų pamokų skaičius per dvejus mokslo metus</w:t>
      </w:r>
      <w:r>
        <w:rPr>
          <w:b/>
        </w:rPr>
        <w:t>:</w:t>
      </w:r>
    </w:p>
    <w:tbl>
      <w:tblPr>
        <w:tblW w:w="9351" w:type="dxa"/>
        <w:jc w:val="center"/>
        <w:tblLayout w:type="fixed"/>
        <w:tblLook w:val="0000"/>
      </w:tblPr>
      <w:tblGrid>
        <w:gridCol w:w="4262"/>
        <w:gridCol w:w="1970"/>
        <w:gridCol w:w="1560"/>
        <w:gridCol w:w="1559"/>
      </w:tblGrid>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Ugdymo sritys, dalykai</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Bendrasis kursas</w:t>
            </w:r>
          </w:p>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Išplėstinis kursas</w:t>
            </w:r>
          </w:p>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Dorinis ugdymas </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70</w:t>
            </w: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Tikyba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Etika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w:t>
            </w:r>
          </w:p>
        </w:tc>
      </w:tr>
      <w:tr w:rsidR="001D5BE2">
        <w:trPr>
          <w:trHeight w:val="321"/>
          <w:jc w:val="center"/>
        </w:trPr>
        <w:tc>
          <w:tcPr>
            <w:tcW w:w="4262" w:type="dxa"/>
            <w:tcBorders>
              <w:top w:val="single" w:sz="4" w:space="0" w:color="000000"/>
              <w:left w:val="single" w:sz="4" w:space="0" w:color="000000"/>
              <w:bottom w:val="single" w:sz="4" w:space="0" w:color="000000"/>
            </w:tcBorders>
          </w:tcPr>
          <w:p w:rsidR="001D5BE2" w:rsidRDefault="008A0025">
            <w:pPr>
              <w:rPr>
                <w:bCs/>
                <w:sz w:val="20"/>
              </w:rPr>
            </w:pPr>
            <w:r>
              <w:rPr>
                <w:bCs/>
                <w:sz w:val="20"/>
              </w:rPr>
              <w:t>Kalbos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bCs/>
                <w:sz w:val="20"/>
              </w:rPr>
            </w:pPr>
            <w:r>
              <w:rPr>
                <w:bCs/>
                <w:sz w:val="20"/>
              </w:rPr>
              <w:t>Lietuvių kalba ir literatūra</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280</w:t>
            </w: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280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350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bCs/>
                <w:sz w:val="20"/>
                <w:vertAlign w:val="superscript"/>
              </w:rPr>
            </w:pPr>
            <w:r>
              <w:rPr>
                <w:bCs/>
                <w:sz w:val="20"/>
              </w:rPr>
              <w:t>Lietuvių kalba ir literatūra</w:t>
            </w:r>
            <w:r>
              <w:rPr>
                <w:sz w:val="20"/>
              </w:rPr>
              <w:t>*</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385</w:t>
            </w: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385</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455</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bCs/>
                <w:sz w:val="20"/>
              </w:rPr>
            </w:pPr>
            <w:r>
              <w:rPr>
                <w:bCs/>
                <w:sz w:val="20"/>
              </w:rPr>
              <w:t>Gimtoji kalba (baltarusių, lenkų, rusų, vokiečių)</w:t>
            </w:r>
            <w:r>
              <w:rPr>
                <w:sz w:val="20"/>
              </w:rPr>
              <w:t>*</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280</w:t>
            </w: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280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350</w:t>
            </w:r>
          </w:p>
        </w:tc>
      </w:tr>
      <w:tr w:rsidR="001D5BE2">
        <w:trPr>
          <w:trHeight w:val="685"/>
          <w:jc w:val="center"/>
        </w:trPr>
        <w:tc>
          <w:tcPr>
            <w:tcW w:w="4262" w:type="dxa"/>
            <w:tcBorders>
              <w:top w:val="single" w:sz="4" w:space="0" w:color="000000"/>
              <w:left w:val="single" w:sz="4" w:space="0" w:color="000000"/>
              <w:bottom w:val="single" w:sz="4" w:space="0" w:color="000000"/>
            </w:tcBorders>
          </w:tcPr>
          <w:p w:rsidR="001D5BE2" w:rsidRDefault="008A0025">
            <w:pPr>
              <w:rPr>
                <w:bCs/>
                <w:sz w:val="20"/>
              </w:rPr>
            </w:pPr>
            <w:r>
              <w:rPr>
                <w:bCs/>
                <w:sz w:val="20"/>
              </w:rPr>
              <w:t>Užsienio kalbos</w:t>
            </w:r>
          </w:p>
        </w:tc>
        <w:tc>
          <w:tcPr>
            <w:tcW w:w="1970" w:type="dxa"/>
            <w:tcBorders>
              <w:top w:val="single" w:sz="4" w:space="0" w:color="000000"/>
              <w:left w:val="single" w:sz="4" w:space="0" w:color="000000"/>
              <w:bottom w:val="single" w:sz="4" w:space="0" w:color="000000"/>
            </w:tcBorders>
          </w:tcPr>
          <w:p w:rsidR="001D5BE2" w:rsidRDefault="001D5BE2">
            <w:pPr>
              <w:rPr>
                <w:sz w:val="20"/>
              </w:rPr>
            </w:pPr>
          </w:p>
        </w:tc>
        <w:tc>
          <w:tcPr>
            <w:tcW w:w="1560" w:type="dxa"/>
            <w:tcBorders>
              <w:top w:val="single" w:sz="4" w:space="0" w:color="000000"/>
              <w:left w:val="single" w:sz="4" w:space="0" w:color="000000"/>
              <w:bottom w:val="single" w:sz="4" w:space="0" w:color="000000"/>
            </w:tcBorders>
          </w:tcPr>
          <w:p w:rsidR="001D5BE2" w:rsidRDefault="008A0025">
            <w:pPr>
              <w:rPr>
                <w:sz w:val="16"/>
                <w:szCs w:val="16"/>
              </w:rPr>
            </w:pPr>
            <w:r>
              <w:rPr>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rPr>
                <w:sz w:val="16"/>
                <w:szCs w:val="16"/>
              </w:rPr>
            </w:pPr>
            <w:r>
              <w:rPr>
                <w:sz w:val="16"/>
                <w:szCs w:val="16"/>
              </w:rPr>
              <w:t>Kursas, orientuotas į B2 mokėjimo lygį</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bCs/>
                <w:sz w:val="20"/>
              </w:rPr>
            </w:pPr>
            <w:r>
              <w:rPr>
                <w:bCs/>
                <w:sz w:val="20"/>
              </w:rPr>
              <w:t>Užsienio kalba (...)</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trHeight w:val="458"/>
          <w:jc w:val="center"/>
        </w:trPr>
        <w:tc>
          <w:tcPr>
            <w:tcW w:w="4262" w:type="dxa"/>
            <w:tcBorders>
              <w:top w:val="single" w:sz="4" w:space="0" w:color="000000"/>
              <w:left w:val="single" w:sz="4" w:space="0" w:color="000000"/>
              <w:bottom w:val="single" w:sz="4" w:space="0" w:color="000000"/>
            </w:tcBorders>
          </w:tcPr>
          <w:p w:rsidR="001D5BE2" w:rsidRDefault="008A0025">
            <w:pPr>
              <w:rPr>
                <w:bCs/>
                <w:sz w:val="16"/>
                <w:szCs w:val="16"/>
              </w:rPr>
            </w:pPr>
            <w:r>
              <w:rPr>
                <w:sz w:val="16"/>
                <w:szCs w:val="16"/>
              </w:rPr>
              <w:t>Ugdymo sritys, dalykai</w:t>
            </w:r>
          </w:p>
        </w:tc>
        <w:tc>
          <w:tcPr>
            <w:tcW w:w="1970" w:type="dxa"/>
            <w:tcBorders>
              <w:top w:val="single" w:sz="4" w:space="0" w:color="000000"/>
              <w:left w:val="single" w:sz="4" w:space="0" w:color="000000"/>
              <w:bottom w:val="single" w:sz="4" w:space="0" w:color="000000"/>
            </w:tcBorders>
          </w:tcPr>
          <w:p w:rsidR="001D5BE2" w:rsidRDefault="008A0025">
            <w:pPr>
              <w:jc w:val="center"/>
              <w:rPr>
                <w:sz w:val="16"/>
                <w:szCs w:val="16"/>
              </w:rPr>
            </w:pPr>
            <w:r>
              <w:rPr>
                <w:sz w:val="16"/>
                <w:szCs w:val="16"/>
              </w:rPr>
              <w:t>Minimalus pamokų skaičius privalomam turiniui įgyvendinti</w:t>
            </w:r>
          </w:p>
        </w:tc>
        <w:tc>
          <w:tcPr>
            <w:tcW w:w="1560" w:type="dxa"/>
            <w:tcBorders>
              <w:top w:val="single" w:sz="4" w:space="0" w:color="000000"/>
              <w:left w:val="single" w:sz="4" w:space="0" w:color="000000"/>
              <w:bottom w:val="single" w:sz="4" w:space="0" w:color="000000"/>
            </w:tcBorders>
          </w:tcPr>
          <w:p w:rsidR="001D5BE2" w:rsidRDefault="008A0025">
            <w:pPr>
              <w:jc w:val="center"/>
              <w:rPr>
                <w:sz w:val="16"/>
                <w:szCs w:val="16"/>
              </w:rPr>
            </w:pPr>
            <w:r>
              <w:rPr>
                <w:sz w:val="16"/>
                <w:szCs w:val="16"/>
              </w:rPr>
              <w:t>Bendrasis kursas</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16"/>
                <w:szCs w:val="16"/>
              </w:rPr>
            </w:pPr>
            <w:r>
              <w:rPr>
                <w:sz w:val="16"/>
                <w:szCs w:val="16"/>
              </w:rPr>
              <w:t>Išplėstinis kursas</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b/>
                <w:sz w:val="20"/>
              </w:rPr>
            </w:pPr>
            <w:r>
              <w:rPr>
                <w:sz w:val="20"/>
              </w:rPr>
              <w:t>Socialinis ugdymas</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trHeight w:val="185"/>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Istorija </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Geografija </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trHeight w:val="75"/>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Integruotas istorijos ir geografijos kursas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Matematika</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315</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Informacinės technologijos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140</w:t>
            </w:r>
          </w:p>
        </w:tc>
      </w:tr>
      <w:tr w:rsidR="001D5BE2">
        <w:trPr>
          <w:trHeight w:val="320"/>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Gamtamokslinis ugdymas</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Biologija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Fizika </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245</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Chemija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Integruotas gamtos mokslų kursas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Meninis ugdymas ir technologijos </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Dailė</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trHeight w:val="192"/>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Muzika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Teatras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Šokis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Menų pažinimas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Kompiuterinės muzikos technologijos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Grafinis dizainas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Fotografija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Filmų kūrimas </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Technologijos (kryptys):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Turizmas ir mityba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Statyba ir medžio apdirbimas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bCs/>
                <w:sz w:val="20"/>
              </w:rPr>
              <w:t>Tekstilė ir apranga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Taikomasis menas, amatai ir dizainas </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Verslas, vadyba ir mažmeninė prekyba </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Mechanika, mechaninis remontas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lastRenderedPageBreak/>
              <w:t>Kitos technologijų kryptys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Integruotas menų ir technologijų kursas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210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Fizinis ugdymas</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140–210 (4–6)</w:t>
            </w: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Fizinis ugdymas ***</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140/210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280</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Pasirinkta sporto šaka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(140–210)</w:t>
            </w: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Žmogaus sauga** </w:t>
            </w:r>
          </w:p>
        </w:tc>
        <w:tc>
          <w:tcPr>
            <w:tcW w:w="1970" w:type="dxa"/>
            <w:tcBorders>
              <w:top w:val="single" w:sz="4" w:space="0" w:color="000000"/>
              <w:left w:val="single" w:sz="4" w:space="0" w:color="000000"/>
              <w:bottom w:val="single" w:sz="4" w:space="0" w:color="000000"/>
            </w:tcBorders>
          </w:tcPr>
          <w:p w:rsidR="001D5BE2" w:rsidRDefault="008A0025">
            <w:pPr>
              <w:jc w:val="center"/>
              <w:rPr>
                <w:sz w:val="20"/>
                <w:vertAlign w:val="superscript"/>
              </w:rPr>
            </w:pPr>
            <w:r>
              <w:rPr>
                <w:sz w:val="20"/>
              </w:rPr>
              <w:t>17,5</w:t>
            </w:r>
          </w:p>
        </w:tc>
        <w:tc>
          <w:tcPr>
            <w:tcW w:w="1560" w:type="dxa"/>
            <w:tcBorders>
              <w:top w:val="single" w:sz="4" w:space="0" w:color="000000"/>
              <w:left w:val="single" w:sz="4" w:space="0" w:color="000000"/>
              <w:bottom w:val="single" w:sz="4" w:space="0" w:color="000000"/>
            </w:tcBorders>
          </w:tcPr>
          <w:p w:rsidR="001D5BE2" w:rsidRDefault="008A0025">
            <w:pPr>
              <w:jc w:val="center"/>
              <w:rPr>
                <w:sz w:val="20"/>
                <w:vertAlign w:val="superscript"/>
              </w:rPr>
            </w:pPr>
            <w:r>
              <w:rPr>
                <w:sz w:val="20"/>
              </w:rPr>
              <w:t>17,5</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17,5</w:t>
            </w: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Pasirenkamieji dalykai, dalykų moduliai / Projektinė veikla</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trHeight w:val="182"/>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Brandos darbas</w:t>
            </w:r>
          </w:p>
        </w:tc>
        <w:tc>
          <w:tcPr>
            <w:tcW w:w="197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17,5–37</w:t>
            </w:r>
          </w:p>
        </w:tc>
        <w:tc>
          <w:tcPr>
            <w:tcW w:w="156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1D5BE2" w:rsidRDefault="001D5BE2">
            <w:pPr>
              <w:jc w:val="center"/>
              <w:rPr>
                <w:sz w:val="20"/>
              </w:rPr>
            </w:pPr>
          </w:p>
        </w:tc>
      </w:tr>
      <w:tr w:rsidR="001D5BE2">
        <w:trPr>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Mokinio pasirinktas mokymo turinys</w:t>
            </w:r>
          </w:p>
        </w:tc>
        <w:tc>
          <w:tcPr>
            <w:tcW w:w="1970" w:type="dxa"/>
            <w:tcBorders>
              <w:top w:val="single" w:sz="4" w:space="0" w:color="000000"/>
              <w:left w:val="single" w:sz="4" w:space="0" w:color="000000"/>
              <w:bottom w:val="single" w:sz="4" w:space="0" w:color="000000"/>
            </w:tcBorders>
          </w:tcPr>
          <w:p w:rsidR="001D5BE2" w:rsidRDefault="001D5BE2">
            <w:pPr>
              <w:jc w:val="center"/>
              <w:rPr>
                <w:sz w:val="20"/>
              </w:rPr>
            </w:pPr>
          </w:p>
        </w:tc>
        <w:tc>
          <w:tcPr>
            <w:tcW w:w="1560" w:type="dxa"/>
            <w:tcBorders>
              <w:top w:val="single" w:sz="4" w:space="0" w:color="000000"/>
              <w:left w:val="single" w:sz="4" w:space="0" w:color="000000"/>
              <w:bottom w:val="single" w:sz="4" w:space="0" w:color="000000"/>
            </w:tcBorders>
          </w:tcPr>
          <w:p w:rsidR="001D5BE2" w:rsidRDefault="008A0025">
            <w:pPr>
              <w:jc w:val="center"/>
              <w:rPr>
                <w:sz w:val="20"/>
              </w:rPr>
            </w:pPr>
            <w:r>
              <w:rPr>
                <w:sz w:val="20"/>
              </w:rPr>
              <w:t>Iki 26 Iki 22 *</w:t>
            </w:r>
          </w:p>
        </w:tc>
        <w:tc>
          <w:tcPr>
            <w:tcW w:w="1559" w:type="dxa"/>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Iki 26 Iki 22*</w:t>
            </w:r>
          </w:p>
        </w:tc>
      </w:tr>
      <w:tr w:rsidR="001D5BE2">
        <w:trPr>
          <w:cantSplit/>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1D5BE2" w:rsidRDefault="008A0025">
            <w:pPr>
              <w:rPr>
                <w:sz w:val="20"/>
              </w:rPr>
            </w:pPr>
            <w:r>
              <w:rPr>
                <w:sz w:val="20"/>
              </w:rPr>
              <w:t xml:space="preserve">Po 28 pamokas III ir IV gimnazijos klasėse per savaitę; 1036 – III gimnazijos klasėje, 924 – IV gimnazijos klasėje. </w:t>
            </w:r>
          </w:p>
          <w:p w:rsidR="001D5BE2" w:rsidRDefault="008A0025">
            <w:pPr>
              <w:rPr>
                <w:sz w:val="20"/>
              </w:rPr>
            </w:pPr>
            <w:r>
              <w:rPr>
                <w:sz w:val="20"/>
              </w:rPr>
              <w:t>Po 31,5 pamokos III ir IV gimnazijos klasėse per savaitę*.</w:t>
            </w:r>
          </w:p>
          <w:p w:rsidR="001D5BE2" w:rsidRDefault="008A0025">
            <w:pPr>
              <w:rPr>
                <w:sz w:val="20"/>
              </w:rPr>
            </w:pPr>
            <w:r>
              <w:rPr>
                <w:sz w:val="20"/>
              </w:rPr>
              <w:t>1165,5 – III gimnazijos klasėje*; 1039,5 – IV gimnazijos klasėje*.</w:t>
            </w:r>
          </w:p>
        </w:tc>
      </w:tr>
      <w:tr w:rsidR="001D5BE2">
        <w:trPr>
          <w:cantSplit/>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 xml:space="preserve">210 valandų </w:t>
            </w:r>
          </w:p>
        </w:tc>
      </w:tr>
      <w:tr w:rsidR="001D5BE2">
        <w:trPr>
          <w:cantSplit/>
          <w:jc w:val="center"/>
        </w:trPr>
        <w:tc>
          <w:tcPr>
            <w:tcW w:w="4262" w:type="dxa"/>
            <w:tcBorders>
              <w:top w:val="single" w:sz="4" w:space="0" w:color="000000"/>
              <w:left w:val="single" w:sz="4" w:space="0" w:color="000000"/>
              <w:bottom w:val="single" w:sz="4" w:space="0" w:color="000000"/>
            </w:tcBorders>
          </w:tcPr>
          <w:p w:rsidR="001D5BE2" w:rsidRDefault="008A0025">
            <w:pPr>
              <w:rPr>
                <w:sz w:val="20"/>
              </w:rPr>
            </w:pPr>
            <w:r>
              <w:rPr>
                <w:sz w:val="20"/>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1D5BE2" w:rsidRDefault="008A0025">
            <w:pPr>
              <w:jc w:val="center"/>
              <w:rPr>
                <w:sz w:val="20"/>
              </w:rPr>
            </w:pPr>
            <w:r>
              <w:rPr>
                <w:sz w:val="20"/>
              </w:rPr>
              <w:t>840 pamokų dvejiems mokslo metams</w:t>
            </w:r>
          </w:p>
        </w:tc>
      </w:tr>
      <w:tr w:rsidR="001D5BE2">
        <w:trPr>
          <w:cantSplit/>
          <w:jc w:val="center"/>
        </w:trPr>
        <w:tc>
          <w:tcPr>
            <w:tcW w:w="9351" w:type="dxa"/>
            <w:gridSpan w:val="4"/>
            <w:tcBorders>
              <w:top w:val="single" w:sz="4" w:space="0" w:color="000000"/>
              <w:left w:val="single" w:sz="4" w:space="0" w:color="000000"/>
              <w:bottom w:val="single" w:sz="4" w:space="0" w:color="000000"/>
              <w:right w:val="single" w:sz="4" w:space="0" w:color="000000"/>
            </w:tcBorders>
          </w:tcPr>
          <w:p w:rsidR="001D5BE2" w:rsidRDefault="008A0025">
            <w:pPr>
              <w:jc w:val="both"/>
              <w:rPr>
                <w:sz w:val="20"/>
              </w:rPr>
            </w:pPr>
            <w:r>
              <w:rPr>
                <w:sz w:val="20"/>
              </w:rPr>
              <w:t>Maksimalus pamokų skaičius klasei, esant 3 ir daugiau gimnazijos III klasių, – 3570 pamokų per mokslo metus (51 pamoka per savaitę); mokyklose, kuriose įteisintas mokymas tautinės mažumos kalba, – 3780 pamokų per mokslo metus (54 pamokos per savaitę).</w:t>
            </w:r>
          </w:p>
          <w:p w:rsidR="001D5BE2" w:rsidRDefault="008A0025">
            <w:pPr>
              <w:jc w:val="both"/>
              <w:rPr>
                <w:sz w:val="20"/>
              </w:rPr>
            </w:pPr>
            <w:r>
              <w:rPr>
                <w:sz w:val="20"/>
              </w:rPr>
              <w:t>Minimalus pamokų skaičius klasei, esant vienai gimnazijos III klasei, – 1591 pamoka per mokslo metus (43 pamokos per savaitę); mokyklose, kuriose įteisintas mokymas tautinės mažumos kalba, IV gimnazijos klasei – 1702 pamokos per mokslo metus (46 pamokos per savaitę). Klasei gali būti skiriama ir daugiau pamokų, atsižvelgiant į mokinių mokymosi poreikius ir neviršijant mokymui skirtų lėšų.</w:t>
            </w:r>
          </w:p>
        </w:tc>
      </w:tr>
    </w:tbl>
    <w:p w:rsidR="001D5BE2" w:rsidRDefault="008A0025">
      <w:pPr>
        <w:jc w:val="both"/>
        <w:rPr>
          <w:sz w:val="20"/>
        </w:rPr>
      </w:pPr>
      <w:r>
        <w:rPr>
          <w:sz w:val="20"/>
        </w:rPr>
        <w:t xml:space="preserve">Pastabos: </w:t>
      </w:r>
    </w:p>
    <w:p w:rsidR="001D5BE2" w:rsidRDefault="008A0025">
      <w:pPr>
        <w:jc w:val="both"/>
        <w:rPr>
          <w:sz w:val="20"/>
        </w:rPr>
      </w:pPr>
      <w:r>
        <w:rPr>
          <w:sz w:val="20"/>
        </w:rPr>
        <w:t xml:space="preserve">* mokyklose, kuriose įteisintas mokymas tautinės mažumos kalba; </w:t>
      </w:r>
    </w:p>
    <w:p w:rsidR="001D5BE2" w:rsidRDefault="008A0025">
      <w:pPr>
        <w:jc w:val="both"/>
        <w:rPr>
          <w:sz w:val="20"/>
        </w:rPr>
      </w:pPr>
      <w:r>
        <w:rPr>
          <w:sz w:val="20"/>
        </w:rPr>
        <w:t>** integruojama į ugdymo turinį;</w:t>
      </w:r>
    </w:p>
    <w:p w:rsidR="001D5BE2" w:rsidRDefault="008A0025">
      <w:pPr>
        <w:jc w:val="both"/>
        <w:rPr>
          <w:sz w:val="20"/>
        </w:rPr>
      </w:pPr>
      <w:r>
        <w:rPr>
          <w:sz w:val="20"/>
        </w:rPr>
        <w:t>*** fizinis ugdymas įgyvendinimas pagal vidurinio ugdymo kūno kultūros bendrąją programą.</w:t>
      </w:r>
    </w:p>
    <w:p w:rsidR="001D5BE2" w:rsidRDefault="008A0025">
      <w:pPr>
        <w:ind w:firstLine="567"/>
        <w:jc w:val="both"/>
        <w:rPr>
          <w:szCs w:val="24"/>
        </w:rPr>
      </w:pPr>
      <w:r>
        <w:rPr>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1D5BE2" w:rsidRDefault="008A0025">
      <w:pPr>
        <w:ind w:firstLine="567"/>
        <w:jc w:val="both"/>
        <w:rPr>
          <w:szCs w:val="24"/>
        </w:rPr>
      </w:pPr>
      <w:r>
        <w:t>94</w:t>
      </w:r>
      <w:r>
        <w:rPr>
          <w:szCs w:val="24"/>
        </w:rPr>
        <w:t xml:space="preserve">. Bendrųjų ugdymo planų prieduose pateikiama: </w:t>
      </w:r>
    </w:p>
    <w:p w:rsidR="001D5BE2" w:rsidRDefault="008A0025">
      <w:pPr>
        <w:ind w:firstLine="567"/>
        <w:jc w:val="both"/>
        <w:rPr>
          <w:szCs w:val="24"/>
        </w:rPr>
      </w:pPr>
      <w:r>
        <w:rPr>
          <w:szCs w:val="24"/>
        </w:rPr>
        <w:t>94.1. Specializuoto ugdymo krypties programų (vidurinio ugdymo kartu su dailės, menų, muzikos, sporto, inžinieriniu ar kitu ugdymu programų), įgyvendinimas (1 priedas).</w:t>
      </w:r>
    </w:p>
    <w:p w:rsidR="001D5BE2" w:rsidRDefault="008A0025">
      <w:pPr>
        <w:ind w:firstLine="567"/>
        <w:jc w:val="both"/>
        <w:rPr>
          <w:szCs w:val="24"/>
        </w:rPr>
      </w:pPr>
      <w:r>
        <w:rPr>
          <w:szCs w:val="24"/>
        </w:rPr>
        <w:t>94.2. Vidurinio ugdymo programos įgyvendinimas kartu su formaliojo profesinio mokymo programa (2 priedas).</w:t>
      </w:r>
    </w:p>
    <w:p w:rsidR="001D5BE2" w:rsidRDefault="008A0025">
      <w:pPr>
        <w:ind w:firstLine="567"/>
        <w:jc w:val="both"/>
        <w:rPr>
          <w:szCs w:val="24"/>
        </w:rPr>
      </w:pPr>
      <w:r>
        <w:rPr>
          <w:szCs w:val="24"/>
        </w:rPr>
        <w:t>94.3. Vidurinio ugdymo organizavimas ligoninės ir sanatorijos mokyklose (3 priedas).</w:t>
      </w:r>
    </w:p>
    <w:p w:rsidR="001D5BE2" w:rsidRDefault="008A0025">
      <w:pPr>
        <w:ind w:firstLine="567"/>
        <w:jc w:val="both"/>
        <w:rPr>
          <w:szCs w:val="24"/>
        </w:rPr>
      </w:pPr>
      <w:r>
        <w:rPr>
          <w:szCs w:val="24"/>
        </w:rPr>
        <w:t>94.4. Vidurinio ugdymo organizavimas laisvės atėmimo vietose (4 priedas).</w:t>
      </w:r>
    </w:p>
    <w:p w:rsidR="001D5BE2" w:rsidRDefault="008A0025">
      <w:pPr>
        <w:ind w:firstLine="567"/>
        <w:jc w:val="both"/>
        <w:rPr>
          <w:szCs w:val="24"/>
        </w:rPr>
      </w:pPr>
      <w:r>
        <w:rPr>
          <w:szCs w:val="24"/>
        </w:rPr>
        <w:t>94.5. Suaugusiųjų vidurinio ugdymo programos įgyvendinimas (5 priedas).</w:t>
      </w:r>
    </w:p>
    <w:p w:rsidR="001D5BE2" w:rsidRDefault="001D5BE2">
      <w:pPr>
        <w:ind w:firstLine="567"/>
        <w:rPr>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 SKYRIUS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95. Mokykla, rengdama mokyklos ugdymo planą, turi užtikrinti visų mokinių įtrauktį į švietimą, šalinti kliūtis, trukdančias teikti būtiną mokymosi ir švietimo pagalbą, pritaikyti mokymosi aplinką.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96. Mokykla, formuodama mokyklos, klasės, mokinio ugdymo turinį ir organizuodama, įgyvendindama ugdymo procesą, vadovaujasi bendrosiomis programomis ir šio skyriaus nuostatomis (jei šiame skyriuje nereglamentuojama, mokykla vadovaujasi kitomis Bendrųjų </w:t>
      </w:r>
      <w:r>
        <w:rPr>
          <w:szCs w:val="24"/>
        </w:rPr>
        <w:lastRenderedPageBreak/>
        <w:t>ugdymo planų nuostatomis, reglamentuojančiomis švietimo programų įgyvendinimą) ir atsižvelgia į:</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96.1. mokinio mokymosi ir švietimo pagalbos poreikius;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96.2. formaliojo švietimo programą;</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96.3. mokymosi formą ir mokymo proceso organizavimo būdą;</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96.4. švietimo pagalbos specialistų, mokyklos vaiko gerovės komisijos, pedagoginių psichologinių ar švietimo pagalbos tarnybų rekomendacijas;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97. Pagrindinio ugdymo individualizuotos programos ir socialinių įgūdžių ugdymo programos įgyvendinimas nurodomas Bendrųjų ugdymo planų 6 priede.</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r>
        <w:rPr>
          <w:b/>
          <w:szCs w:val="24"/>
        </w:rPr>
        <w:t>ANTRASIS SKIRSNIS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 Mokykla, rengdama ugdymo planą mokiniui ir vadovaudamasi Bendrųjų ugdymo planų 77, 93 ar 97–100 (mokymas tautinės mažumos kalba) punktuose nurodytu pagrindinio ar vidurinio ugdymo dalykų programoms įgyvendinti skiriamų pamokų skaičiumi, gali: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98.1. iki 30 procentų koreguoti dalykų programoms įgyvendinti skiriamų metinių pamokų skaičių (nemažinant nustatyto mokiniui minimalaus pamokų skaičiaus per savaitę);</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98.2. planuoti specialiąsias pamokas ir (ar) didinti pamokų, skirtų ugdymo sričiai, socialinei veiklai, ugdymui profesinei karjerai, medijų ir </w:t>
      </w:r>
      <w:r>
        <w:rPr>
          <w:color w:val="000000"/>
          <w:szCs w:val="24"/>
        </w:rPr>
        <w:t xml:space="preserve">informaciniam </w:t>
      </w:r>
      <w:r>
        <w:rPr>
          <w:szCs w:val="24"/>
        </w:rPr>
        <w:t>raštingumui ir t. t., skaičių, siekiant plėtoti asmens kompetencijas ir tenkinti ugdymosi poreikius;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98.3. keisti specialiųjų pamokų, pratybų ir individualiai pagalbai skiriamų valandų (pamokų) skaičių;</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98.4. keisti pamokų trukmę, dienos ugdymo struktūrą;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98.5. formuoti nuolatines ar laikinąsias grupes, pogrupius iš tų pačių ar skirtingų klasių mokinių;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98.6. 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kochlearinius implantus;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98.7. mokyti tik vienos užsienio kalbos (išimtiniais atvejais – iš viso nemokyti), o pamokas skirti lietuvių kalbai ir literatūrai mokyti – besimokančiam mokykloje, kurioje įteisintas mokymas tautinės mažumos kalba, ir turinčiam Bendrųjų ugdymo planų 98.6 papunktyje išvardytų sutrikimų;</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98.8 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98.9. besimokančiam pagal individualizuotą pagrindinio ugdymo programą, jei ugdymas įgyvendinamas pagal Bendrųjų ugdymo planų 77 punktą, vietoje kelių vienos srities dalykų galima siūlyti integruotas tų dalykų pamokas, dalykų modulius, projektines veiklas, skirtas esminėms srities dalykų ir bendrosioms kompetencijoms įgyti;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98.10. nemokyti užsienio kalbų turinčiojo kompleksinių negalių ir (ar) kompleksinių sutrikimų, į kurių sudėtį įeina klausos sutrikimai (išskyrus nežymų klausos sutrikimą). Užsienio kalbų pamokų laikas gali būti skiriamas lietuvių, lietuvių gestų kalbai mokyti;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98.11. nemokyti muzikos turinčiojo klausos sutrikimą (išskyrus nežymų);</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98.12. nemokyti technologijų turinčiojo judesio ir padėties bei neurologinių sutrikimų (išskyrus lengvus). Vietoj Bendrųjų ugdymo planų 98.6–98.12 papunkčiuose nurodytų dalykų mokinys gali rinktis kitus individualaus ugdymo plano dalykus, tenkinančius specialiuosius ugdymosi poreikius, gauti pedagoginę ar specialiąją pedagoginę pagalbą, o tautinės mažumos kalba besimokantis mokinys – mokytis lietuvių kalbos ir literatūros.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99. Mokiniui, kuris mokosi pagal pritaikytą bendrojo ugdymo programą, individualus ugdymo planas sudaromas vadovaujantis Bendrųjų ugdymo planų 77 ir 93 punktais dalykų programoms įgyvendinti nurodomu pamokų skaičiumi, kuris gali būti koreguojamas iki 20 procentų. Bendras pamokų ir neformaliojo švietimo pamokų skaičius gali būti didinamas  atsižvelgiant į mokinio galias ir ugdymosi poreikius, specialistų rekomendacijas.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99.1. Sutrikusios klausos mokinio ugdymo planas sudaromas vadovaujantis Bendrųjų ugdymo planų 77 ir 93 punktuose punktais, be to:</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99.1.1. atsižvelgiant į klausos netekimo laiką, kalbos išsivystymo lygį, turimus tarties įgūdžius ir gebėjimą bendrauti kalba, ugdymo plane specialiosios pamokos skiriamos tarčiai, kalbai ir klausai lavinti;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99.1.2. kurčio ir neprigirdinčio mokinio ugdymo plane turi būti skiriama: lietuvių gestų kalbai – ne mažiau kaip 74 pamokos, lietuvių kalbai ir literatūrai – ne mažiau kaip 222 pamokos per metus;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99.1.3. kurčias ir neprigirdintis mokinys mokomas totaliosios komunikacijos žodiniu ar dvikalbiu metodu, atsižvelgiant į individualius gebėjimus ir tėvų (globėjų, rūpintojų) pageidavimus;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99.1.4. 9–10 klasėse iš mokinio ugdymo(si) poreikiams tenkinti skiriamų pamokų ne mažiau kaip 111 pamokų per metus turi būti skiriama mokyti individualizuotai ir diferencijuotai bei karjeros valdymo kompetencijoms ugdyti;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99.1.5. mokiniui tarties, kalbos mokymo ir klausos lavinimo specialiosioms pratyboms skiriama: 5 klasėje – ne mažiau kaip 74 pamokos, 6–10 ir gimnazijos klasėse – ne mažiau kaip 37 pamokos per metus, turintiems kochlearinius implantus – ne mažiau kaip 74 pamokos per metus. Pratybų ir lietuvių kalbos pamokų turinys turi derėti.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99.2. Sutrikusios regos mokinio ugdymo planas sudaromas vadovaujantis Bendrųjų ugdymo planų 77 ir 93 punktais. Ugdymo plane skiriamos specialiosios pamokos ir specialiosios pratybos: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99.2.1. silpnaregiui mokiniui, kuriam gresia pavojus apakti, individualioms pratyboms (iki ketverių metų) mokyti(s) Brailio rašto skiriamos ne mažiau kaip 37 pamokos per metus jas išdėstomos intervalais, sudarančiais sąlygas mokiniui kuo greičiau išmokti Brailio rašto;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99.2.2. aklam (regėjimo aštrumas nuo šviesos pojūčio iki 0,04) ir silpnaregiui (regėjimo aštrumas – 0,05–0,1) mokiniui regėjimui lavinti galima skirti 37 ir daugiau pamokų per metus (turint mokymo lėšų);</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99.2.3. tiflopedagoginė pagalba aklam ir žymią silpnaregystę (geriau matančios akies regėjimo aštrumas su korekcija – nuo 0,05 iki 0,1) turinčiam mokiniui, kuris mokosi pagal pagrindinio ugdymo programą, yra privaloma;</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99.2.4. nereginčiam mokiniui individualioms mobilumo lavinimo pratyboms skiriamos ne mažiau kaip 37 pamokos per metus. Šios pamokos gali būti skiriamos ir kasdienio gyvenimo bei komunikaciniams įgūdžiams ugdyti.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99.3. Kurčneregio mokinio individualus ugdymo planas sudaromas vadovaujantis Bendrųjų ugdymo planų 6 priedu.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99.4. Sutrikusios kalbos ir kitos komunikacijos mokinio ugdymo planas sudaromas vadovaujantis Bendrųjų ugdymo planų 77 ir 93 punktais. Ugdymo plane specialiosios pamokos skiriamos tarčiai, kalbai ir klausai lavinti: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99.4.1. specialiosioms pratyboms 5–8 klasėse skiriamos ne mažiau kaip 74 pamokos per metus, 9–10 klasėse – ne mažiau kaip 18 pamokų per metus mokinio kalbai ir komunikacijai lavinti;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99.4.2. mokiniui, bendraujančiam alternatyviuoju būdu, tarties, kalbos ir komunikacijos lavinimo specialiosioms pratyboms 5–10 klasėse skiriama ne mažiau kaip18 pamokų per metus.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99.5. Judesio ir padėties sutrikimų turinčio mokinio ugdymo planas sudaromas vadovaujantis Bendrųjų ugdymo planų 77 ir 93 punktais. Ugdymo plane pamokos turėtų būti skiriamos gydomajai kūno kultūrai, sensomotorikai lavinti, naudojimosi kompiuteriu įgūdžiams formuoti, komunikaciniams gebėjimams ugdyti: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 xml:space="preserve">99.5.1. mokiniui, sergančiam cerebriniu paralyžiumi </w:t>
      </w:r>
      <w:r>
        <w:rPr>
          <w:bCs/>
          <w:szCs w:val="24"/>
        </w:rPr>
        <w:t xml:space="preserve">ar </w:t>
      </w:r>
      <w:r>
        <w:rPr>
          <w:szCs w:val="24"/>
        </w:rPr>
        <w:t>turinčiam</w:t>
      </w:r>
      <w:r>
        <w:rPr>
          <w:bCs/>
          <w:szCs w:val="24"/>
        </w:rPr>
        <w:t xml:space="preserve"> judesio ir padėties sutrikimų (išskyrus lengvus), </w:t>
      </w:r>
      <w:r>
        <w:rPr>
          <w:szCs w:val="24"/>
        </w:rPr>
        <w:t>individualioms gydomosios kūno kultūros pratyboms skiriamos ne mažiau kaip 37 pamokos per metus;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99.5.2. mokiniui, bendraujančiam alternatyviuoju būdu, 5–10 klasėse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99.5.3. 4–8 mokinių grupei gali būti skiriama iki 111 pamokų per metus sveikatą stiprinančiam fiziniam ugdymui.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100. Bendrojo ugdymo dalykų programas pritaiko mokytojas, atsižvelgdamas į mokinio gebėjimus ir galias, specialiojo pedagogo ir (ar) kitų vaiko gerovės komisijos narių rekomendacijas. Jei mokykloje švietimo pagalbos specialistų nėra, mokytoją konsultuoja mokyklą aptarnaujančios pedagoginės psichologinės ar švietimo pagalbos tarnybos ir (ar) savivaldybės administracijos švietimo padalinių specialistai.</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w:t>
      </w:r>
      <w:r>
        <w:rPr>
          <w:b/>
          <w:szCs w:val="24"/>
        </w:rPr>
        <w:br/>
        <w:t>MOKYMOSI PASIEKIMŲ IR PAŽANGOS VERTINIMAS</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101. Mokinio, kuris mokosi pagal bendrojo ugdymo programą, mokymosi pasiekimai ir pažanga vertinami pagal bendrosiose programose numatytus pasiekimus ir vadovaujantis Bendrųjų ugdymo planų 23 punkto nuostatomis.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102.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103. Dėl mokinio, kuris mokosi pagal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pažymiai ir kt.).</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SPECIALIOSIOS PEDAGOGINĖS IR SPECIALIOSIOS PAGALBOS MOKINIAMS TEIKIMAS</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104. Specialiosios pedagoginės ir specialiosios pagalbos paskirtis – didinti ugdymo veiksmingumą.</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105. Mokykla specialiąją pedagoginę ir specialiąją pagalbą mokiniui teikia vadovaudamasi teisės aktais ir įgyvendindama pedagoginės psichologinės ar švietimo pagalbos tarnybos ir mokyklos vaiko gerovės komisijos rekomendacijomis.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106. Specialioji pedagoginė pagalba teikiama:</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szCs w:val="24"/>
        </w:rPr>
        <w:t>106.1. vadovaujantis Specialiosios pedagoginės pagalbos teikimo tvarkos aprašu, patvirtintu Lietuvos Respublikos švietimo ir mokslo ministro 2011 m. liepos 8 d. įsakymu Nr. V-1228 „Dėl S</w:t>
      </w:r>
      <w:r>
        <w:rPr>
          <w:color w:val="000000"/>
          <w:szCs w:val="24"/>
        </w:rPr>
        <w:t>pecialiosios pedagoginės pagalbos teikimo tvarkos aprašo patvirtinimo“;</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106.2. ugdymo proceso metu ar pasibaigus ugdymo procesui, atsižvelgiant į mokinio galias, keliamus ugdymo(si) tikslus, tenkinant jo reikmes. Siekiant įtraukties į bendrą ugdymo procesą ir </w:t>
      </w:r>
      <w:r>
        <w:rPr>
          <w:szCs w:val="24"/>
        </w:rPr>
        <w:lastRenderedPageBreak/>
        <w:t>teikiant pagalbą pamokoje, klasėje pasirenkami kuo mažiau stigmatizuojantys ugdymo ir švietimo pagalbos teikimo būdai;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106.3. specialiųjų pratybų forma: individualiai, mažoms grupelėms (2–4 mokiniai), grupėms (5–8 mokiniai). Mokiniams, turintiems didelių ir labai didelių specialiųjų ugdymosi poreikių, pagalba gali būti teikiama per specialiąsias pamokas;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106.4. jei mokykloje nėra reikiamos kvalifikacijos specialiųjų pedagogų, galinčių teikti ugdymą ir švietimo pagalbą regos, klausos, įvairiapusių raidos (autizmo), elgesio ir (ar) emocijų sutrikimų turinčiam mokiniui, kuriam rekomenduota papildoma specialioji pedagoginė pagalba, jam skiriamos ne mažiau kaip 74 valandos per metus individualioms specialiojo pedagogo konsultacijoms ir (ar) papildomai dalyko mokytojo pagalbai arba sudaromos sąlygos šias </w:t>
      </w:r>
      <w:r>
        <w:rPr>
          <w:color w:val="000000"/>
          <w:szCs w:val="24"/>
        </w:rPr>
        <w:t>paslaugas mokiniui gauti specialiosios paskirties įstaigoje, specialiojo ugdymo centruose</w:t>
      </w:r>
      <w:r>
        <w:rPr>
          <w:szCs w:val="24"/>
        </w:rPr>
        <w:t>.</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107. Specialioji pagalba teikiama vadovaujantis Specialiosios pagalbos teikimo mokyklose (išskyrus aukštąsias mokyklas) tvarkos aprašu, patvirtintu Lietuvos Respublikos švietimo ir mokslo ministro 2011 m. liepos 8 d. įsakymu Nr. V-1229 „Dėl S</w:t>
      </w:r>
      <w:r>
        <w:rPr>
          <w:color w:val="000000"/>
          <w:szCs w:val="24"/>
        </w:rPr>
        <w:t>pecialiosios pagalbos teikimo mokyklose (išskyrus aukštąsias mokyklas) tvarkos aprašo patvirtinimo“.</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PENKTASIS SKIRSNIS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108. Mokinio, turinčio specialiųjų ugdymosi poreikių, mokymą namie savarankišku ar nuotoliniu mokymo proceso organizavimo būdu organizuoja mokykla pagal vaiko gerovės komisijos ir pedagoginės psichologinės ar švietimo pagalbos tarnybos, gydytojų rekomendacijas sudariusi individualų ugdymo planą mokymosi namie laikotarpiui.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109. Mokiniui, kuris mokosi pagal pritaikytą bendrojo ugdymo programą, mokyti namie mokykla skiria pamokų vadovaudamasi Bendrųjų ugdymo planų </w:t>
      </w:r>
      <w:r>
        <w:rPr>
          <w:color w:val="000000"/>
          <w:szCs w:val="24"/>
        </w:rPr>
        <w:t>56–60 ir</w:t>
      </w:r>
      <w:r>
        <w:rPr>
          <w:szCs w:val="24"/>
        </w:rPr>
        <w:t xml:space="preserve"> 77, 93 punktais, iš jų iki 74 pamokų gali skirti specialiosioms pamokoms, specialiosioms pratyboms ar konsultacijoms, o mokiniui, kuris mokosi tautinės mažumos kalba, papildomai skirti 37– 74 valandas lietuvių kalbai ir literatūrai mokyti.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110. Mokinio, kuris mokosi pagal individualizuotą pagrindinio ugdymo programą, mokymas namie organizuojamas vadovaujantis Bendrųjų ugdymo planų 56–60 punktais. Mokyti namie skiriamos ne mažiau kaip 296 valandos per metus: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110.1. iki 74 pamokų per metus galima skirti specialiosioms pamokoms ar specialiosioms pratyboms;</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110.2. mokiniui, turinčiam judesio ir padėties sutrikimų rekomenduojama iki 74 pamokų per metus skirti gydomajai mankštai;</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 xml:space="preserve">110.3. mokiniui, besimokančiam tautinės mažumos kalba, turinčiam specialiųjų ugdymosi poreikių ar ugdomam namie, lietuvių kalbai ir literatūrai mokyti gali būti papildomai skiriama iki 74 valandų per metus. </w:t>
      </w:r>
    </w:p>
    <w:p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Cs w:val="24"/>
        </w:rPr>
      </w:pPr>
      <w:r>
        <w:rPr>
          <w:szCs w:val="24"/>
        </w:rPr>
        <w:t>_________________________________</w:t>
      </w:r>
    </w:p>
    <w:p w:rsidR="001D5BE2" w:rsidRDefault="001D5BE2">
      <w:pPr>
        <w:tabs>
          <w:tab w:val="left" w:pos="720"/>
        </w:tabs>
      </w:pPr>
    </w:p>
    <w:p w:rsidR="008A0025" w:rsidRDefault="008A0025">
      <w:pPr>
        <w:tabs>
          <w:tab w:val="left" w:pos="720"/>
        </w:tabs>
        <w:ind w:firstLine="720"/>
        <w:sectPr w:rsidR="008A0025" w:rsidSect="00ED370E">
          <w:headerReference w:type="default" r:id="rId17"/>
          <w:headerReference w:type="first" r:id="rId18"/>
          <w:pgSz w:w="11907" w:h="16840" w:code="9"/>
          <w:pgMar w:top="1701" w:right="567" w:bottom="1134" w:left="1701" w:header="288" w:footer="720" w:gutter="0"/>
          <w:pgNumType w:start="1"/>
          <w:cols w:space="720"/>
          <w:noEndnote/>
          <w:titlePg/>
          <w:docGrid w:linePitch="326"/>
        </w:sectPr>
      </w:pPr>
    </w:p>
    <w:p w:rsidR="008A0025" w:rsidRDefault="008A0025" w:rsidP="008A0025">
      <w:pPr>
        <w:tabs>
          <w:tab w:val="left" w:pos="720"/>
        </w:tabs>
        <w:ind w:firstLine="5103"/>
      </w:pPr>
      <w:r>
        <w:lastRenderedPageBreak/>
        <w:t xml:space="preserve">2019–2020 ir 2020–2021 mokslo metų </w:t>
      </w:r>
    </w:p>
    <w:p w:rsidR="001D5BE2" w:rsidRDefault="008A0025" w:rsidP="008A0025">
      <w:pPr>
        <w:tabs>
          <w:tab w:val="left" w:pos="720"/>
        </w:tabs>
        <w:ind w:firstLine="5103"/>
      </w:pPr>
      <w:r>
        <w:t xml:space="preserve">pagrindinio ir vidurinio ugdymo programų </w:t>
      </w:r>
    </w:p>
    <w:p w:rsidR="001D5BE2" w:rsidRDefault="008A0025" w:rsidP="008A0025">
      <w:pPr>
        <w:tabs>
          <w:tab w:val="left" w:pos="720"/>
          <w:tab w:val="left" w:pos="1980"/>
        </w:tabs>
        <w:ind w:firstLine="5103"/>
      </w:pPr>
      <w:r>
        <w:t xml:space="preserve">bendrųjų ugdymo planų </w:t>
      </w:r>
    </w:p>
    <w:p w:rsidR="001D5BE2" w:rsidRDefault="008A0025" w:rsidP="008A0025">
      <w:pPr>
        <w:tabs>
          <w:tab w:val="left" w:pos="5371"/>
        </w:tabs>
        <w:ind w:firstLine="5103"/>
      </w:pPr>
      <w:r>
        <w:t>1 priedas</w:t>
      </w:r>
    </w:p>
    <w:p w:rsidR="001D5BE2" w:rsidRDefault="001D5BE2">
      <w:pPr>
        <w:tabs>
          <w:tab w:val="left" w:pos="720"/>
          <w:tab w:val="left" w:pos="1980"/>
        </w:tabs>
        <w:jc w:val="both"/>
      </w:pPr>
    </w:p>
    <w:p w:rsidR="001D5BE2" w:rsidRDefault="008A0025">
      <w:pPr>
        <w:tabs>
          <w:tab w:val="left" w:pos="720"/>
          <w:tab w:val="left" w:pos="1980"/>
        </w:tabs>
        <w:jc w:val="center"/>
        <w:rPr>
          <w:b/>
        </w:rPr>
      </w:pPr>
      <w:r>
        <w:rPr>
          <w:b/>
        </w:rPr>
        <w:t>SPECIALIZUOTO UGDYMO KRYPTIES PROGRAMŲ ĮGYVENDINIMAS</w:t>
      </w:r>
    </w:p>
    <w:p w:rsidR="001D5BE2" w:rsidRDefault="001D5BE2">
      <w:pPr>
        <w:tabs>
          <w:tab w:val="left" w:pos="720"/>
          <w:tab w:val="left" w:pos="1980"/>
        </w:tabs>
        <w:jc w:val="center"/>
      </w:pPr>
    </w:p>
    <w:p w:rsidR="001D5BE2" w:rsidRDefault="008A0025" w:rsidP="008A0025">
      <w:pPr>
        <w:jc w:val="center"/>
        <w:rPr>
          <w:b/>
          <w:color w:val="000000"/>
        </w:rPr>
      </w:pPr>
      <w:r>
        <w:rPr>
          <w:b/>
          <w:color w:val="000000"/>
        </w:rPr>
        <w:t>I SKYRIUS</w:t>
      </w:r>
    </w:p>
    <w:p w:rsidR="001D5BE2" w:rsidRDefault="008A0025" w:rsidP="008A0025">
      <w:pPr>
        <w:tabs>
          <w:tab w:val="left" w:pos="720"/>
          <w:tab w:val="left" w:pos="1980"/>
        </w:tabs>
        <w:jc w:val="center"/>
        <w:rPr>
          <w:b/>
        </w:rPr>
      </w:pPr>
      <w:r>
        <w:rPr>
          <w:b/>
        </w:rPr>
        <w:t>BENDROSIOS NUOSTATOS</w:t>
      </w:r>
    </w:p>
    <w:p w:rsidR="001D5BE2" w:rsidRDefault="001D5BE2">
      <w:pPr>
        <w:tabs>
          <w:tab w:val="left" w:pos="720"/>
          <w:tab w:val="left" w:pos="1980"/>
        </w:tabs>
        <w:jc w:val="center"/>
        <w:rPr>
          <w:b/>
        </w:rPr>
      </w:pPr>
    </w:p>
    <w:p w:rsidR="001D5BE2" w:rsidRDefault="008A0025">
      <w:pPr>
        <w:tabs>
          <w:tab w:val="left" w:pos="720"/>
          <w:tab w:val="left" w:pos="1980"/>
        </w:tabs>
        <w:suppressAutoHyphens/>
        <w:ind w:left="1080" w:hanging="360"/>
        <w:jc w:val="both"/>
      </w:pPr>
      <w:r>
        <w:rPr>
          <w:sz w:val="22"/>
          <w:szCs w:val="22"/>
        </w:rPr>
        <w:t>1.</w:t>
      </w:r>
      <w:r>
        <w:rPr>
          <w:sz w:val="22"/>
          <w:szCs w:val="22"/>
        </w:rPr>
        <w:tab/>
      </w:r>
      <w:r>
        <w:t xml:space="preserve">Mokykla, vykdanti specializuoto ugdymo krypties programas (pagrindinio ir vidurinio </w:t>
      </w:r>
    </w:p>
    <w:p w:rsidR="001D5BE2" w:rsidRDefault="008A0025">
      <w:pPr>
        <w:tabs>
          <w:tab w:val="left" w:pos="720"/>
          <w:tab w:val="left" w:pos="1980"/>
        </w:tabs>
        <w:jc w:val="both"/>
      </w:pPr>
      <w:r>
        <w:t xml:space="preserve">ugdymo kartu su dailės, meniniu, muzikos, sporto, inžineriniu ar kitu ugdymu programas), vadovaujasi </w:t>
      </w:r>
      <w:r>
        <w:rPr>
          <w:bCs/>
          <w:shd w:val="clear" w:color="auto" w:fill="FFFFFF"/>
        </w:rPr>
        <w:t xml:space="preserve">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ir (arba)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t xml:space="preserve">ir atitinkamomis specializuoto ugdymo krypties programomis: </w:t>
      </w:r>
    </w:p>
    <w:p w:rsidR="001D5BE2" w:rsidRDefault="008A0025">
      <w:pPr>
        <w:tabs>
          <w:tab w:val="left" w:pos="720"/>
          <w:tab w:val="left" w:pos="1980"/>
        </w:tabs>
        <w:ind w:firstLine="720"/>
        <w:jc w:val="both"/>
      </w:pPr>
      <w:r>
        <w:t>1.1. Specializuoto ugdymo krypties programų (pradinio, pagrindinio ir vidurinio ugdymo kartu su dailės ugdymu programų) dailės ugdymo dalimi, patvirtinta Lietuvos Respublikos švietimo ir mokslo ministro 2013 m. liepos 12 d. įsakymu Nr. V-656 „Dėl Specializuoto ugdymo krypties programų (pradinio, pagrindinio ir vidurinio ugdymo kartu su dailės ugdymu programų) dailės ugdymo dalies patvirtinimo“;</w:t>
      </w:r>
    </w:p>
    <w:p w:rsidR="001D5BE2" w:rsidRDefault="008A0025">
      <w:pPr>
        <w:tabs>
          <w:tab w:val="left" w:pos="720"/>
          <w:tab w:val="left" w:pos="1980"/>
        </w:tabs>
        <w:ind w:firstLine="720"/>
        <w:jc w:val="both"/>
      </w:pPr>
      <w:r>
        <w:t xml:space="preserve">1.2. Specializuoto ugdymo krypties programų (pradinio, pagrindinio ir vidurinio ugdymo kartu su inžineriniu ugdymu programų) inžinerinio ugdymo dalimi, patvirtinta Lietuvos Respublikos švietimo ir mokslo ministro 2014 m. rugpjūčio 8 d. įsakymu Nr. V-735 „Dėl Specializuoto ugdymo krypties programų (pradinio, pagrindinio ir vidurinio ugdymo kartu su inžineriniu ugdymu programų) inžinerinio ugdymo dalies patvirtinimo“; </w:t>
      </w:r>
    </w:p>
    <w:p w:rsidR="001D5BE2" w:rsidRDefault="008A0025">
      <w:pPr>
        <w:tabs>
          <w:tab w:val="left" w:pos="720"/>
          <w:tab w:val="left" w:pos="1980"/>
        </w:tabs>
        <w:ind w:firstLine="720"/>
        <w:jc w:val="both"/>
      </w:pPr>
      <w:r>
        <w:t xml:space="preserve">1.3. Specializuoto ugdymo krypties programų (pradinio, pagrindinio ir vidurinio ugdymo kartu su meniniu ugdymu programų) meninio ugdymo dalimi, patvirtinta Lietuvos Respublikos švietimo ir mokslo ministro 2016 m. rugpjūčio 31 d. įsakymu Nr. V-733 „Dėl Specializuoto ugdymo krypties programų (pradinio, pagrindinio ir vidurinio ugdymo kartu su meniniu ugdymu programų) meninio ugdymo dalies patvirtinimo“; </w:t>
      </w:r>
    </w:p>
    <w:p w:rsidR="001D5BE2" w:rsidRDefault="008A0025">
      <w:pPr>
        <w:tabs>
          <w:tab w:val="left" w:pos="720"/>
          <w:tab w:val="left" w:pos="1980"/>
        </w:tabs>
        <w:ind w:firstLine="720"/>
        <w:jc w:val="both"/>
      </w:pPr>
      <w:r>
        <w:t xml:space="preserve">1.4. Specializuoto ugdymo krypties programų (pradinio, pagrindinio ir vidurinio ugdymo kartu su muzikos ugdymu programų) muzikos ugdymo dalimi, patvirtinta Lietuvos Respublikos švietimo ir mokslo ministro 2013 m. liepos 12 d. įsakymu Nr. V-655 „Dėl Specializuoto ugdymo krypties programų (pradinio, pagrindinio ir vidurinio ugdymo kartu su muzikos ugdymu programų) muzikos ugdymo dalies patvirtinimo“; </w:t>
      </w:r>
    </w:p>
    <w:p w:rsidR="001D5BE2" w:rsidRDefault="008A0025">
      <w:pPr>
        <w:tabs>
          <w:tab w:val="left" w:pos="720"/>
          <w:tab w:val="left" w:pos="1980"/>
        </w:tabs>
        <w:ind w:firstLine="720"/>
        <w:jc w:val="both"/>
      </w:pPr>
      <w:r>
        <w:lastRenderedPageBreak/>
        <w:t xml:space="preserve">1.5. Specializuoto ugdymo krypties programų (pradinio, pagrindinio ir vidurinio kartu su sporto ugdymu programų) sporto ugdymo dalimi, patvirtinta Lietuvos Respublikos švietimo ir mokslo ministro 2014 m. spalio 24 d. įsakymu Nr. V-1010 „Dėl Specializuoto ugdymo krypties programų (pradinio, pagrindinio ir vidurinio ugdymo kartu su sporto ugdymu programų) sporto ugdymo dalies patvirtinimo“. </w:t>
      </w:r>
    </w:p>
    <w:p w:rsidR="001D5BE2" w:rsidRDefault="008A0025">
      <w:pPr>
        <w:tabs>
          <w:tab w:val="left" w:pos="720"/>
          <w:tab w:val="left" w:pos="1980"/>
        </w:tabs>
        <w:ind w:firstLine="720"/>
        <w:jc w:val="both"/>
      </w:pPr>
      <w:r>
        <w:t xml:space="preserve">Mokykla, sudarydama ugdymo planą, vadovaujasi 2019–2020 ir 2020–2021 mokslo metų pagrindinio ir vidurinio ugdymo programų bendrųjų ugdymo planų (toliau – Bendrieji ugdymo planai) nuostatomis ir kitais pagrindinį ir vidurinį ugdymą reglamentuojančiais teisės aktais. </w:t>
      </w:r>
    </w:p>
    <w:p w:rsidR="001D5BE2" w:rsidRDefault="008A0025">
      <w:pPr>
        <w:ind w:firstLine="567"/>
        <w:jc w:val="both"/>
      </w:pPr>
      <w:r>
        <w:t>2. Specializuoto ugdymo krypties programą sudaro privalomi, programą papildantys ir mokinio pasirenkami dalykai.</w:t>
      </w:r>
    </w:p>
    <w:p w:rsidR="001D5BE2" w:rsidRDefault="008A0025">
      <w:pPr>
        <w:ind w:firstLine="567"/>
        <w:jc w:val="both"/>
      </w:pPr>
      <w:r>
        <w:t>3. Mokykla, įgyvendinanti specializuoto ugdymo krypties programas (pagrindinio ir vidurinio ugdymo kartu su dailės, menų, muzikos, sporto, inžineriniu ar kitu ugdymu programas), gali perskirstyti iki 25 procentų Bendruosiuose ugdymo planuose skiriamo bendro pamokų skaičiaus ir dalykų turinio tarp keleto dalykų ar tarp visų.</w:t>
      </w:r>
    </w:p>
    <w:p w:rsidR="001D5BE2" w:rsidRDefault="001D5BE2">
      <w:pPr>
        <w:rPr>
          <w:sz w:val="2"/>
          <w:szCs w:val="2"/>
        </w:rPr>
      </w:pPr>
    </w:p>
    <w:p w:rsidR="001D5BE2" w:rsidRDefault="008A0025">
      <w:pPr>
        <w:tabs>
          <w:tab w:val="left" w:pos="720"/>
          <w:tab w:val="left" w:pos="1980"/>
        </w:tabs>
        <w:ind w:firstLine="567"/>
        <w:jc w:val="both"/>
      </w:pPr>
      <w:r>
        <w:t>4. Specializuoto ugdymo krypties programų (pagrindinio ir vidurinio ugdymo kartu su dailės, meniniu, muzikos, sporto, inžineriniu ar kitu ugdymu programų) dailės, meninio, muzikos, sporto, inžinerinio ir kito ugdymo pasirenkamųjų dalykų pagal mokinio pasirinktą pagrindinį dalyką mokymas gali būti integruojamas į neformalųjį švietimą.</w:t>
      </w:r>
    </w:p>
    <w:p w:rsidR="001D5BE2" w:rsidRDefault="008A0025">
      <w:pPr>
        <w:tabs>
          <w:tab w:val="left" w:pos="720"/>
          <w:tab w:val="left" w:pos="1980"/>
        </w:tabs>
        <w:ind w:firstLine="567"/>
        <w:jc w:val="both"/>
      </w:pPr>
      <w:r>
        <w:t>5. Pasirenkamuosius dalykus mokinys renkasi savarankiškai iš rekomenduojamų pagal jo pasirinktą pagrindinį programos dalyką. Pasirenkamiesiems dalykams mokytis naudojamos valandos, skirtos neformaliajam švietimui, taip pat ir mokinio ugdymo poreikiams tenkinti skirtos valandos.</w:t>
      </w:r>
    </w:p>
    <w:p w:rsidR="001D5BE2" w:rsidRDefault="008A0025">
      <w:pPr>
        <w:tabs>
          <w:tab w:val="left" w:pos="720"/>
          <w:tab w:val="left" w:pos="1980"/>
        </w:tabs>
        <w:ind w:firstLine="567"/>
        <w:jc w:val="both"/>
      </w:pPr>
      <w:r>
        <w:t>6. Mokiniai, kurie mokosi pagal:</w:t>
      </w:r>
    </w:p>
    <w:p w:rsidR="001D5BE2" w:rsidRDefault="008A0025">
      <w:pPr>
        <w:tabs>
          <w:tab w:val="left" w:pos="720"/>
          <w:tab w:val="left" w:pos="1980"/>
        </w:tabs>
        <w:ind w:firstLine="567"/>
        <w:jc w:val="both"/>
      </w:pPr>
      <w:r>
        <w:t>6.1. specializuoto ugdymo krypties programas (pagrindinio ir vidurinio ugdymo kartu su dailės ugdymu programas), privalo mokytis keturių pagrindinių dailės ugdymo dalies dalykų ir trijų šią programą papildančių dalykų;</w:t>
      </w:r>
    </w:p>
    <w:p w:rsidR="001D5BE2" w:rsidRDefault="008A0025">
      <w:pPr>
        <w:tabs>
          <w:tab w:val="left" w:pos="720"/>
          <w:tab w:val="left" w:pos="1980"/>
        </w:tabs>
        <w:ind w:firstLine="567"/>
        <w:jc w:val="both"/>
      </w:pPr>
      <w:r>
        <w:t>6.2. specializuoto ugdymo krypties programas (pagrindinio ir vidurinio ugdymo kartu su meniniu ugdymu programas), privalo mokytis vieno meninio ugdymo srities meno šakos dalyko, 2–5 meno šakos dalyką papildančių dalykų, 2–5 pagrindinių pasirinktos meno srities dalykų;</w:t>
      </w:r>
    </w:p>
    <w:p w:rsidR="001D5BE2" w:rsidRDefault="008A0025">
      <w:pPr>
        <w:tabs>
          <w:tab w:val="left" w:pos="720"/>
          <w:tab w:val="left" w:pos="1980"/>
        </w:tabs>
        <w:ind w:firstLine="567"/>
        <w:jc w:val="both"/>
      </w:pPr>
      <w:r>
        <w:t>6.3. specializuoto ugdymo krypties programas (pagrindinio ir vidurinio ugdymo kartu su muzikos ugdymu programas), 5–8 klasėje privalo mokytis trijų, gimnazijos I–IV klasėje – keturių muzikos ugdymo dalies branduolio dalykų ir ne mažiau kaip dviejų branduolį papildančių dalykų; mokantis fortepijono, muzikos teorijos ir garso režisūros pagrindinio branduolio dalyko, branduolį papildantys dalykai gali būti keičiami į skaitymo iš lapo, kamerinio ansamblio, koncertmeisterio, garso įrašymo technikos dalyką;</w:t>
      </w:r>
    </w:p>
    <w:p w:rsidR="001D5BE2" w:rsidRDefault="008A0025">
      <w:pPr>
        <w:tabs>
          <w:tab w:val="left" w:pos="720"/>
          <w:tab w:val="left" w:pos="1980"/>
        </w:tabs>
        <w:ind w:firstLine="567"/>
        <w:jc w:val="both"/>
      </w:pPr>
      <w:r>
        <w:t>6.4. specializuoto ugdymo krypties programas (pagrindinio ir vidurinio ugdymo kartu su sporto ugdymu programas), turi mokytis trijų sporto ugdymo dalies dalykų;</w:t>
      </w:r>
    </w:p>
    <w:p w:rsidR="001D5BE2" w:rsidRDefault="008A0025">
      <w:pPr>
        <w:tabs>
          <w:tab w:val="left" w:pos="720"/>
          <w:tab w:val="left" w:pos="1980"/>
        </w:tabs>
        <w:ind w:firstLine="567"/>
        <w:jc w:val="both"/>
      </w:pPr>
      <w:r>
        <w:t>6.5. specializuoto ugdymo krypties programas (pagrindinio ir vidurinio ugdymo kartu su inžineriniu ugdymu programas), privalo mokytis vieno pagrindinio inžinerinio ugdymo dalyko – inžinerijos, gimnazijos I–IV klasėje – vieno programą papildančio dalyko – projektavimo. Mokiniui 5–8 klasėje ir gimnazijos I–IV klasėje privalomas bent vienas pasirenkamasis dalykas per mokslo metus. Gimnazijos III–IV klasėje rekomenduojama inžinerinė praktika;</w:t>
      </w:r>
    </w:p>
    <w:p w:rsidR="001D5BE2" w:rsidRDefault="008A0025">
      <w:pPr>
        <w:tabs>
          <w:tab w:val="left" w:pos="720"/>
          <w:tab w:val="left" w:pos="1980"/>
        </w:tabs>
        <w:ind w:firstLine="567"/>
        <w:jc w:val="both"/>
      </w:pPr>
      <w:r>
        <w:t>6.6. specializuoto ugdymo krypties programas (pagrindinio ir vidurinio ugdymo kartu su muzikos ugdymu programas), atlikėjo raiškos (išskyrus choro dainavimo ir dirigavimo 5–6 klasėje), balso ugdymo, bendrojo fortepijono, dainavimo, garso režisūros, kompozicijos, improvizacijos, dirigavimo, muzikos teorijos dalyko mokosi nuosekliai, pavienio mokymosi forma, individualiai mokomi mokytojo.</w:t>
      </w:r>
    </w:p>
    <w:p w:rsidR="001D5BE2" w:rsidRDefault="008A0025">
      <w:pPr>
        <w:ind w:firstLine="567"/>
        <w:jc w:val="both"/>
        <w:rPr>
          <w:szCs w:val="24"/>
        </w:rPr>
      </w:pPr>
      <w:r>
        <w:rPr>
          <w:szCs w:val="24"/>
        </w:rPr>
        <w:t xml:space="preserve">7. Specializuoto ugdymo programos dalykų pamokas, suderinus su mokiniais ir jų tėvais (globėjais, rūpintojais), mokyklų tarybų pritarimu galima rengti šeštadieniais. </w:t>
      </w:r>
    </w:p>
    <w:p w:rsidR="001D5BE2" w:rsidRDefault="001D5BE2">
      <w:pPr>
        <w:rPr>
          <w:sz w:val="14"/>
          <w:szCs w:val="14"/>
        </w:rPr>
      </w:pPr>
    </w:p>
    <w:p w:rsidR="001D5BE2" w:rsidRDefault="001D5BE2">
      <w:pPr>
        <w:ind w:firstLine="1296"/>
        <w:jc w:val="center"/>
        <w:rPr>
          <w:b/>
          <w:color w:val="000000"/>
        </w:rPr>
      </w:pPr>
    </w:p>
    <w:p w:rsidR="001D5BE2" w:rsidRDefault="008A0025" w:rsidP="008A0025">
      <w:pPr>
        <w:jc w:val="center"/>
        <w:rPr>
          <w:b/>
          <w:color w:val="000000"/>
        </w:rPr>
      </w:pPr>
      <w:r>
        <w:rPr>
          <w:b/>
          <w:color w:val="000000"/>
        </w:rPr>
        <w:lastRenderedPageBreak/>
        <w:t>II SKYRIUS</w:t>
      </w:r>
    </w:p>
    <w:p w:rsidR="001D5BE2" w:rsidRDefault="008A0025" w:rsidP="008A0025">
      <w:pPr>
        <w:tabs>
          <w:tab w:val="left" w:pos="720"/>
          <w:tab w:val="left" w:pos="1980"/>
        </w:tabs>
        <w:jc w:val="center"/>
        <w:rPr>
          <w:b/>
        </w:rPr>
      </w:pPr>
      <w:r>
        <w:rPr>
          <w:b/>
        </w:rPr>
        <w:t>SPECIALIZUOTO UGDYMO KRYPTIES PROGRAMŲ (PAGRINDINIO UGDYMO KARTU SU DAILĖS, MENINIU, MUZIKOS, SPORTO, INŽINERINIU AR KITU UGDYMU PROGRAMŲ) ĮGYVENDINIMAS</w:t>
      </w:r>
    </w:p>
    <w:p w:rsidR="001D5BE2" w:rsidRDefault="001D5BE2">
      <w:pPr>
        <w:tabs>
          <w:tab w:val="left" w:pos="720"/>
          <w:tab w:val="left" w:pos="1980"/>
        </w:tabs>
        <w:jc w:val="both"/>
        <w:rPr>
          <w:b/>
        </w:rPr>
      </w:pPr>
    </w:p>
    <w:p w:rsidR="001D5BE2" w:rsidRDefault="008A0025">
      <w:pPr>
        <w:tabs>
          <w:tab w:val="left" w:pos="720"/>
          <w:tab w:val="left" w:pos="1980"/>
        </w:tabs>
        <w:ind w:firstLine="567"/>
        <w:jc w:val="both"/>
        <w:rPr>
          <w:strike/>
        </w:rPr>
      </w:pPr>
      <w:r>
        <w:t xml:space="preserve">8. Specializuoto ugdymo krypties programoms (pagrindinio ugdymo kartu su dailės, meniniu, muzikos, sporto, inžineriniu ar kitu ugdymu programoms) įgyvendinti gali būti naudojamos mokinio ugdymosi poreikiams tenkinti skiriamos pamokos. </w:t>
      </w:r>
    </w:p>
    <w:p w:rsidR="001D5BE2" w:rsidRDefault="008A0025">
      <w:pPr>
        <w:tabs>
          <w:tab w:val="left" w:pos="720"/>
          <w:tab w:val="left" w:pos="1980"/>
        </w:tabs>
        <w:ind w:firstLine="567"/>
        <w:jc w:val="both"/>
      </w:pPr>
      <w:r>
        <w:t>9. Specializuoto ugdymo krypties programoms (pagrindinio ugdymo kartu su dailės, meniniu, muzikos, inžineriniu ar kitu ugdymu programoms) įgyvendinti neformaliojo švietimo valandų skaičių galima didinti 37–74 valandomis per mokslo metus. Specializuoto ugdymo krypties programai (pagrindinio ugdymo kartu su sporto ugdymu programai) įgyvendinti neformaliojo švietimo valandų skaičių</w:t>
      </w:r>
      <w:r>
        <w:rPr>
          <w:bCs/>
        </w:rPr>
        <w:t>klasei</w:t>
      </w:r>
      <w:r>
        <w:t xml:space="preserve"> galima didinti atsižvelgiant į Sportinio ugdymo organizavimo rekomendacijose, patvirtintose Kūno kultūros ir sporto departamento prie Lietuvos Respublikos Vyriausybės generalinio direktoriaus  2014 m. gegužės 23 d. įsakymu Nr. V-219 „Dėl Sportinio ugdymo organizavimo rekomendacijų tvirtinimo“, nustatytą poreikį, neviršijant mokyklai skiriamų mokymo lėšų.</w:t>
      </w:r>
    </w:p>
    <w:p w:rsidR="001D5BE2" w:rsidRDefault="008A0025">
      <w:pPr>
        <w:tabs>
          <w:tab w:val="left" w:pos="720"/>
          <w:tab w:val="left" w:pos="1980"/>
        </w:tabs>
        <w:ind w:firstLine="567"/>
        <w:jc w:val="both"/>
      </w:pPr>
      <w:r>
        <w:t xml:space="preserve">10. Įgyvendinant specializuoto ugdymo krypties programas (pagrindinio ugdymo kartu su dailės, meniniu, muzikos, sporto, inžinerinio ar kitu ugdymu programas), technologijų dalykas pagal mokyklos siūlomą programą gali būti keičiamas specializuoto ugdymo krypties programos dailės, menų, muzikos, sporto, inžinerinio ar kito ugdymo dalykais, giminiškais technologijų dalykui. </w:t>
      </w:r>
    </w:p>
    <w:p w:rsidR="001D5BE2" w:rsidRDefault="008A0025">
      <w:pPr>
        <w:ind w:firstLine="567"/>
        <w:jc w:val="both"/>
        <w:rPr>
          <w:b/>
        </w:rPr>
      </w:pPr>
      <w:r>
        <w:t xml:space="preserve">11. Specializuoto ugdymo krypties programų (pagrindinio ugdymo kartu su dailės, meniniu, muzikos, sporto, inžineriniu ugdymu programų) dailės, meninio, muzikos, sporto ir inžinerinio  ugdymo dalims įgyvendinti skiriamas pamokų skaičius per mokslo metus: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709"/>
        <w:gridCol w:w="709"/>
        <w:gridCol w:w="708"/>
        <w:gridCol w:w="993"/>
        <w:gridCol w:w="1701"/>
        <w:gridCol w:w="850"/>
        <w:gridCol w:w="797"/>
        <w:gridCol w:w="1471"/>
      </w:tblGrid>
      <w:tr w:rsidR="001D5BE2">
        <w:trPr>
          <w:cantSplit/>
          <w:trHeight w:val="1880"/>
        </w:trPr>
        <w:tc>
          <w:tcPr>
            <w:tcW w:w="1838" w:type="dxa"/>
            <w:tcBorders>
              <w:tl2br w:val="single" w:sz="4" w:space="0" w:color="auto"/>
            </w:tcBorders>
          </w:tcPr>
          <w:p w:rsidR="001D5BE2" w:rsidRDefault="008A0025">
            <w:pPr>
              <w:overflowPunct w:val="0"/>
              <w:jc w:val="right"/>
              <w:textAlignment w:val="baseline"/>
              <w:rPr>
                <w:sz w:val="22"/>
                <w:szCs w:val="22"/>
              </w:rPr>
            </w:pPr>
            <w:r>
              <w:rPr>
                <w:sz w:val="22"/>
                <w:szCs w:val="22"/>
              </w:rPr>
              <w:t>Klasė</w:t>
            </w:r>
          </w:p>
          <w:p w:rsidR="001D5BE2" w:rsidRDefault="001D5BE2">
            <w:pPr>
              <w:overflowPunct w:val="0"/>
              <w:textAlignment w:val="baseline"/>
              <w:rPr>
                <w:sz w:val="22"/>
                <w:szCs w:val="22"/>
              </w:rPr>
            </w:pPr>
          </w:p>
          <w:p w:rsidR="001D5BE2" w:rsidRDefault="001D5BE2">
            <w:pPr>
              <w:overflowPunct w:val="0"/>
              <w:textAlignment w:val="baseline"/>
              <w:rPr>
                <w:sz w:val="22"/>
                <w:szCs w:val="22"/>
              </w:rPr>
            </w:pPr>
          </w:p>
          <w:p w:rsidR="001D5BE2" w:rsidRDefault="001D5BE2">
            <w:pPr>
              <w:overflowPunct w:val="0"/>
              <w:textAlignment w:val="baseline"/>
              <w:rPr>
                <w:sz w:val="22"/>
                <w:szCs w:val="22"/>
              </w:rPr>
            </w:pPr>
          </w:p>
          <w:p w:rsidR="001D5BE2" w:rsidRDefault="008A0025">
            <w:pPr>
              <w:overflowPunct w:val="0"/>
              <w:textAlignment w:val="baseline"/>
              <w:rPr>
                <w:sz w:val="22"/>
                <w:szCs w:val="22"/>
              </w:rPr>
            </w:pPr>
            <w:r>
              <w:rPr>
                <w:sz w:val="22"/>
                <w:szCs w:val="22"/>
              </w:rPr>
              <w:t xml:space="preserve">Dalykai </w:t>
            </w:r>
          </w:p>
        </w:tc>
        <w:tc>
          <w:tcPr>
            <w:tcW w:w="709" w:type="dxa"/>
          </w:tcPr>
          <w:p w:rsidR="001D5BE2" w:rsidRDefault="008A0025">
            <w:pPr>
              <w:overflowPunct w:val="0"/>
              <w:jc w:val="center"/>
              <w:textAlignment w:val="baseline"/>
              <w:rPr>
                <w:sz w:val="22"/>
                <w:szCs w:val="22"/>
              </w:rPr>
            </w:pPr>
            <w:r>
              <w:rPr>
                <w:sz w:val="22"/>
                <w:szCs w:val="22"/>
              </w:rPr>
              <w:t>5</w:t>
            </w:r>
          </w:p>
        </w:tc>
        <w:tc>
          <w:tcPr>
            <w:tcW w:w="709" w:type="dxa"/>
          </w:tcPr>
          <w:p w:rsidR="001D5BE2" w:rsidRDefault="008A0025">
            <w:pPr>
              <w:overflowPunct w:val="0"/>
              <w:jc w:val="center"/>
              <w:textAlignment w:val="baseline"/>
              <w:rPr>
                <w:sz w:val="22"/>
                <w:szCs w:val="22"/>
              </w:rPr>
            </w:pPr>
            <w:r>
              <w:rPr>
                <w:sz w:val="22"/>
                <w:szCs w:val="22"/>
              </w:rPr>
              <w:t>6</w:t>
            </w:r>
          </w:p>
        </w:tc>
        <w:tc>
          <w:tcPr>
            <w:tcW w:w="708" w:type="dxa"/>
          </w:tcPr>
          <w:p w:rsidR="001D5BE2" w:rsidRDefault="008A0025">
            <w:pPr>
              <w:overflowPunct w:val="0"/>
              <w:jc w:val="center"/>
              <w:textAlignment w:val="baseline"/>
              <w:rPr>
                <w:sz w:val="22"/>
                <w:szCs w:val="22"/>
              </w:rPr>
            </w:pPr>
            <w:r>
              <w:rPr>
                <w:sz w:val="22"/>
                <w:szCs w:val="22"/>
              </w:rPr>
              <w:t>7</w:t>
            </w:r>
          </w:p>
        </w:tc>
        <w:tc>
          <w:tcPr>
            <w:tcW w:w="993" w:type="dxa"/>
          </w:tcPr>
          <w:p w:rsidR="001D5BE2" w:rsidRDefault="008A0025">
            <w:pPr>
              <w:overflowPunct w:val="0"/>
              <w:jc w:val="center"/>
              <w:textAlignment w:val="baseline"/>
              <w:rPr>
                <w:sz w:val="22"/>
                <w:szCs w:val="22"/>
              </w:rPr>
            </w:pPr>
            <w:r>
              <w:rPr>
                <w:sz w:val="22"/>
                <w:szCs w:val="22"/>
              </w:rPr>
              <w:t>8</w:t>
            </w:r>
          </w:p>
        </w:tc>
        <w:tc>
          <w:tcPr>
            <w:tcW w:w="1701" w:type="dxa"/>
          </w:tcPr>
          <w:p w:rsidR="001D5BE2" w:rsidRDefault="008A0025">
            <w:pPr>
              <w:tabs>
                <w:tab w:val="left" w:pos="426"/>
                <w:tab w:val="left" w:pos="993"/>
              </w:tabs>
              <w:overflowPunct w:val="0"/>
              <w:spacing w:line="280" w:lineRule="atLeast"/>
              <w:textAlignment w:val="baseline"/>
              <w:rPr>
                <w:sz w:val="22"/>
                <w:szCs w:val="22"/>
              </w:rPr>
            </w:pPr>
            <w:r>
              <w:rPr>
                <w:sz w:val="22"/>
                <w:szCs w:val="22"/>
              </w:rPr>
              <w:t>Minimalus pamokų skaičius</w:t>
            </w:r>
          </w:p>
          <w:p w:rsidR="001D5BE2" w:rsidRDefault="008A0025">
            <w:pPr>
              <w:overflowPunct w:val="0"/>
              <w:textAlignment w:val="baseline"/>
              <w:rPr>
                <w:sz w:val="22"/>
                <w:szCs w:val="22"/>
              </w:rPr>
            </w:pPr>
            <w:r>
              <w:rPr>
                <w:sz w:val="22"/>
                <w:szCs w:val="22"/>
              </w:rPr>
              <w:t>pagrindinio ugdymo programos I dalyje</w:t>
            </w:r>
          </w:p>
        </w:tc>
        <w:tc>
          <w:tcPr>
            <w:tcW w:w="850" w:type="dxa"/>
            <w:textDirection w:val="btLr"/>
          </w:tcPr>
          <w:p w:rsidR="001D5BE2" w:rsidRDefault="008A0025">
            <w:pPr>
              <w:overflowPunct w:val="0"/>
              <w:ind w:left="113" w:right="113"/>
              <w:textAlignment w:val="baseline"/>
              <w:rPr>
                <w:sz w:val="22"/>
                <w:szCs w:val="22"/>
              </w:rPr>
            </w:pPr>
            <w:r>
              <w:rPr>
                <w:sz w:val="22"/>
                <w:szCs w:val="22"/>
              </w:rPr>
              <w:t>I gimnazijos klasė</w:t>
            </w:r>
          </w:p>
          <w:p w:rsidR="001D5BE2" w:rsidRDefault="001D5BE2">
            <w:pPr>
              <w:overflowPunct w:val="0"/>
              <w:ind w:left="113" w:right="113"/>
              <w:textAlignment w:val="baseline"/>
              <w:rPr>
                <w:sz w:val="22"/>
                <w:szCs w:val="22"/>
              </w:rPr>
            </w:pPr>
          </w:p>
        </w:tc>
        <w:tc>
          <w:tcPr>
            <w:tcW w:w="797" w:type="dxa"/>
            <w:textDirection w:val="btLr"/>
          </w:tcPr>
          <w:p w:rsidR="001D5BE2" w:rsidRDefault="008A0025">
            <w:pPr>
              <w:overflowPunct w:val="0"/>
              <w:ind w:left="113" w:right="113"/>
              <w:textAlignment w:val="baseline"/>
              <w:rPr>
                <w:sz w:val="22"/>
                <w:szCs w:val="22"/>
              </w:rPr>
            </w:pPr>
            <w:r>
              <w:rPr>
                <w:sz w:val="22"/>
                <w:szCs w:val="22"/>
              </w:rPr>
              <w:t>II gimnazijos klasė</w:t>
            </w:r>
          </w:p>
        </w:tc>
        <w:tc>
          <w:tcPr>
            <w:tcW w:w="1471" w:type="dxa"/>
          </w:tcPr>
          <w:p w:rsidR="001D5BE2" w:rsidRDefault="008A0025">
            <w:pPr>
              <w:tabs>
                <w:tab w:val="left" w:pos="426"/>
                <w:tab w:val="left" w:pos="993"/>
              </w:tabs>
              <w:overflowPunct w:val="0"/>
              <w:spacing w:line="280" w:lineRule="atLeast"/>
              <w:textAlignment w:val="baseline"/>
              <w:rPr>
                <w:sz w:val="22"/>
                <w:szCs w:val="22"/>
              </w:rPr>
            </w:pPr>
            <w:r>
              <w:rPr>
                <w:sz w:val="22"/>
                <w:szCs w:val="22"/>
              </w:rPr>
              <w:t>Minimalus pamokų skaičius</w:t>
            </w:r>
          </w:p>
          <w:p w:rsidR="001D5BE2" w:rsidRDefault="008A0025">
            <w:pPr>
              <w:overflowPunct w:val="0"/>
              <w:textAlignment w:val="baseline"/>
              <w:rPr>
                <w:sz w:val="22"/>
                <w:szCs w:val="22"/>
              </w:rPr>
            </w:pPr>
            <w:r>
              <w:rPr>
                <w:sz w:val="22"/>
                <w:szCs w:val="22"/>
              </w:rPr>
              <w:t>pagrindinio ugdymo programoje</w:t>
            </w:r>
          </w:p>
        </w:tc>
      </w:tr>
      <w:tr w:rsidR="001D5BE2">
        <w:tc>
          <w:tcPr>
            <w:tcW w:w="9776" w:type="dxa"/>
            <w:gridSpan w:val="9"/>
          </w:tcPr>
          <w:p w:rsidR="001D5BE2" w:rsidRDefault="008A0025">
            <w:pPr>
              <w:tabs>
                <w:tab w:val="left" w:pos="426"/>
                <w:tab w:val="left" w:pos="993"/>
              </w:tabs>
              <w:overflowPunct w:val="0"/>
              <w:spacing w:line="280" w:lineRule="atLeast"/>
              <w:jc w:val="center"/>
              <w:textAlignment w:val="baseline"/>
              <w:rPr>
                <w:sz w:val="22"/>
                <w:szCs w:val="22"/>
              </w:rPr>
            </w:pPr>
            <w:r>
              <w:rPr>
                <w:sz w:val="22"/>
                <w:szCs w:val="22"/>
              </w:rPr>
              <w:t xml:space="preserve">Dailės ugdymo dalis </w:t>
            </w:r>
          </w:p>
        </w:tc>
      </w:tr>
      <w:tr w:rsidR="001D5BE2">
        <w:tc>
          <w:tcPr>
            <w:tcW w:w="9776" w:type="dxa"/>
            <w:gridSpan w:val="9"/>
          </w:tcPr>
          <w:p w:rsidR="001D5BE2" w:rsidRDefault="008A0025">
            <w:pPr>
              <w:overflowPunct w:val="0"/>
              <w:textAlignment w:val="baseline"/>
              <w:rPr>
                <w:sz w:val="22"/>
                <w:szCs w:val="22"/>
              </w:rPr>
            </w:pPr>
            <w:r>
              <w:rPr>
                <w:sz w:val="22"/>
                <w:szCs w:val="22"/>
              </w:rPr>
              <w:t>Pagrindiniai dailės ugdymo dalies programos dalykai</w:t>
            </w:r>
          </w:p>
        </w:tc>
      </w:tr>
      <w:tr w:rsidR="001D5BE2">
        <w:tc>
          <w:tcPr>
            <w:tcW w:w="1838" w:type="dxa"/>
          </w:tcPr>
          <w:p w:rsidR="001D5BE2" w:rsidRDefault="008A0025">
            <w:pPr>
              <w:overflowPunct w:val="0"/>
              <w:textAlignment w:val="baseline"/>
              <w:rPr>
                <w:sz w:val="22"/>
                <w:szCs w:val="22"/>
              </w:rPr>
            </w:pPr>
            <w:r>
              <w:rPr>
                <w:sz w:val="22"/>
                <w:szCs w:val="22"/>
              </w:rPr>
              <w:t>Dailės raiška</w:t>
            </w:r>
          </w:p>
        </w:tc>
        <w:tc>
          <w:tcPr>
            <w:tcW w:w="709" w:type="dxa"/>
          </w:tcPr>
          <w:p w:rsidR="001D5BE2" w:rsidRDefault="008A0025">
            <w:pPr>
              <w:overflowPunct w:val="0"/>
              <w:jc w:val="center"/>
              <w:textAlignment w:val="baseline"/>
              <w:rPr>
                <w:sz w:val="22"/>
                <w:szCs w:val="22"/>
              </w:rPr>
            </w:pPr>
            <w:r>
              <w:rPr>
                <w:sz w:val="22"/>
                <w:szCs w:val="22"/>
              </w:rPr>
              <w:t>222</w:t>
            </w:r>
          </w:p>
        </w:tc>
        <w:tc>
          <w:tcPr>
            <w:tcW w:w="709" w:type="dxa"/>
          </w:tcPr>
          <w:p w:rsidR="001D5BE2" w:rsidRDefault="008A0025">
            <w:pPr>
              <w:overflowPunct w:val="0"/>
              <w:jc w:val="center"/>
              <w:textAlignment w:val="baseline"/>
              <w:rPr>
                <w:sz w:val="22"/>
                <w:szCs w:val="22"/>
              </w:rPr>
            </w:pPr>
            <w:r>
              <w:rPr>
                <w:sz w:val="22"/>
                <w:szCs w:val="22"/>
              </w:rPr>
              <w:t>222</w:t>
            </w:r>
          </w:p>
        </w:tc>
        <w:tc>
          <w:tcPr>
            <w:tcW w:w="708" w:type="dxa"/>
          </w:tcPr>
          <w:p w:rsidR="001D5BE2" w:rsidRDefault="008A0025">
            <w:pPr>
              <w:overflowPunct w:val="0"/>
              <w:jc w:val="center"/>
              <w:textAlignment w:val="baseline"/>
              <w:rPr>
                <w:sz w:val="22"/>
                <w:szCs w:val="22"/>
              </w:rPr>
            </w:pPr>
            <w:r>
              <w:rPr>
                <w:sz w:val="22"/>
                <w:szCs w:val="22"/>
              </w:rPr>
              <w:t>222</w:t>
            </w:r>
          </w:p>
        </w:tc>
        <w:tc>
          <w:tcPr>
            <w:tcW w:w="993" w:type="dxa"/>
          </w:tcPr>
          <w:p w:rsidR="001D5BE2" w:rsidRDefault="008A0025">
            <w:pPr>
              <w:overflowPunct w:val="0"/>
              <w:jc w:val="center"/>
              <w:textAlignment w:val="baseline"/>
              <w:rPr>
                <w:sz w:val="22"/>
                <w:szCs w:val="22"/>
              </w:rPr>
            </w:pPr>
            <w:r>
              <w:rPr>
                <w:sz w:val="22"/>
                <w:szCs w:val="22"/>
              </w:rPr>
              <w:t>-</w:t>
            </w:r>
          </w:p>
        </w:tc>
        <w:tc>
          <w:tcPr>
            <w:tcW w:w="1701" w:type="dxa"/>
          </w:tcPr>
          <w:p w:rsidR="001D5BE2" w:rsidRDefault="008A0025">
            <w:pPr>
              <w:overflowPunct w:val="0"/>
              <w:jc w:val="center"/>
              <w:textAlignment w:val="baseline"/>
              <w:rPr>
                <w:sz w:val="22"/>
                <w:szCs w:val="22"/>
              </w:rPr>
            </w:pPr>
            <w:r>
              <w:rPr>
                <w:sz w:val="22"/>
                <w:szCs w:val="22"/>
              </w:rPr>
              <w:t>666</w:t>
            </w:r>
          </w:p>
        </w:tc>
        <w:tc>
          <w:tcPr>
            <w:tcW w:w="850" w:type="dxa"/>
          </w:tcPr>
          <w:p w:rsidR="001D5BE2" w:rsidRDefault="008A0025">
            <w:pPr>
              <w:overflowPunct w:val="0"/>
              <w:jc w:val="center"/>
              <w:textAlignment w:val="baseline"/>
              <w:rPr>
                <w:sz w:val="22"/>
                <w:szCs w:val="22"/>
              </w:rPr>
            </w:pPr>
            <w:r>
              <w:rPr>
                <w:sz w:val="22"/>
                <w:szCs w:val="22"/>
              </w:rPr>
              <w:t>-</w:t>
            </w:r>
          </w:p>
        </w:tc>
        <w:tc>
          <w:tcPr>
            <w:tcW w:w="797" w:type="dxa"/>
          </w:tcPr>
          <w:p w:rsidR="001D5BE2" w:rsidRDefault="008A0025">
            <w:pPr>
              <w:overflowPunct w:val="0"/>
              <w:jc w:val="center"/>
              <w:textAlignment w:val="baseline"/>
              <w:rPr>
                <w:sz w:val="22"/>
                <w:szCs w:val="22"/>
              </w:rPr>
            </w:pPr>
            <w:r>
              <w:rPr>
                <w:sz w:val="22"/>
                <w:szCs w:val="22"/>
              </w:rPr>
              <w:t>-</w:t>
            </w:r>
          </w:p>
        </w:tc>
        <w:tc>
          <w:tcPr>
            <w:tcW w:w="1471" w:type="dxa"/>
          </w:tcPr>
          <w:p w:rsidR="001D5BE2" w:rsidRDefault="008A0025">
            <w:pPr>
              <w:overflowPunct w:val="0"/>
              <w:jc w:val="center"/>
              <w:textAlignment w:val="baseline"/>
              <w:rPr>
                <w:sz w:val="22"/>
                <w:szCs w:val="22"/>
              </w:rPr>
            </w:pPr>
            <w:r>
              <w:rPr>
                <w:sz w:val="22"/>
                <w:szCs w:val="22"/>
              </w:rPr>
              <w:t>666</w:t>
            </w:r>
          </w:p>
        </w:tc>
      </w:tr>
      <w:tr w:rsidR="001D5BE2">
        <w:tc>
          <w:tcPr>
            <w:tcW w:w="1838" w:type="dxa"/>
          </w:tcPr>
          <w:p w:rsidR="001D5BE2" w:rsidRDefault="008A0025">
            <w:pPr>
              <w:overflowPunct w:val="0"/>
              <w:textAlignment w:val="baseline"/>
              <w:rPr>
                <w:sz w:val="22"/>
                <w:szCs w:val="22"/>
              </w:rPr>
            </w:pPr>
            <w:r>
              <w:rPr>
                <w:sz w:val="22"/>
                <w:szCs w:val="22"/>
              </w:rPr>
              <w:t>Dailės šaka</w:t>
            </w:r>
          </w:p>
        </w:tc>
        <w:tc>
          <w:tcPr>
            <w:tcW w:w="709" w:type="dxa"/>
          </w:tcPr>
          <w:p w:rsidR="001D5BE2" w:rsidRDefault="008A0025">
            <w:pPr>
              <w:overflowPunct w:val="0"/>
              <w:jc w:val="center"/>
              <w:textAlignment w:val="baseline"/>
              <w:rPr>
                <w:sz w:val="22"/>
                <w:szCs w:val="22"/>
              </w:rPr>
            </w:pPr>
            <w:r>
              <w:rPr>
                <w:sz w:val="22"/>
                <w:szCs w:val="22"/>
              </w:rPr>
              <w:t>-</w:t>
            </w:r>
          </w:p>
        </w:tc>
        <w:tc>
          <w:tcPr>
            <w:tcW w:w="709" w:type="dxa"/>
          </w:tcPr>
          <w:p w:rsidR="001D5BE2" w:rsidRDefault="008A0025">
            <w:pPr>
              <w:overflowPunct w:val="0"/>
              <w:jc w:val="center"/>
              <w:textAlignment w:val="baseline"/>
              <w:rPr>
                <w:sz w:val="22"/>
                <w:szCs w:val="22"/>
              </w:rPr>
            </w:pPr>
            <w:r>
              <w:rPr>
                <w:sz w:val="22"/>
                <w:szCs w:val="22"/>
              </w:rPr>
              <w:t>-</w:t>
            </w:r>
          </w:p>
        </w:tc>
        <w:tc>
          <w:tcPr>
            <w:tcW w:w="708" w:type="dxa"/>
          </w:tcPr>
          <w:p w:rsidR="001D5BE2" w:rsidRDefault="008A0025">
            <w:pPr>
              <w:overflowPunct w:val="0"/>
              <w:jc w:val="center"/>
              <w:textAlignment w:val="baseline"/>
              <w:rPr>
                <w:sz w:val="22"/>
                <w:szCs w:val="22"/>
              </w:rPr>
            </w:pPr>
            <w:r>
              <w:rPr>
                <w:sz w:val="22"/>
                <w:szCs w:val="22"/>
              </w:rPr>
              <w:t>-</w:t>
            </w:r>
          </w:p>
        </w:tc>
        <w:tc>
          <w:tcPr>
            <w:tcW w:w="993" w:type="dxa"/>
          </w:tcPr>
          <w:p w:rsidR="001D5BE2" w:rsidRDefault="008A0025">
            <w:pPr>
              <w:overflowPunct w:val="0"/>
              <w:jc w:val="center"/>
              <w:textAlignment w:val="baseline"/>
              <w:rPr>
                <w:sz w:val="22"/>
                <w:szCs w:val="22"/>
              </w:rPr>
            </w:pPr>
            <w:r>
              <w:rPr>
                <w:sz w:val="22"/>
                <w:szCs w:val="22"/>
              </w:rPr>
              <w:t>222</w:t>
            </w:r>
          </w:p>
        </w:tc>
        <w:tc>
          <w:tcPr>
            <w:tcW w:w="1701" w:type="dxa"/>
          </w:tcPr>
          <w:p w:rsidR="001D5BE2" w:rsidRDefault="008A0025">
            <w:pPr>
              <w:overflowPunct w:val="0"/>
              <w:jc w:val="center"/>
              <w:textAlignment w:val="baseline"/>
              <w:rPr>
                <w:sz w:val="22"/>
                <w:szCs w:val="22"/>
              </w:rPr>
            </w:pPr>
            <w:r>
              <w:rPr>
                <w:sz w:val="22"/>
                <w:szCs w:val="22"/>
              </w:rPr>
              <w:t>222</w:t>
            </w:r>
          </w:p>
        </w:tc>
        <w:tc>
          <w:tcPr>
            <w:tcW w:w="850" w:type="dxa"/>
          </w:tcPr>
          <w:p w:rsidR="001D5BE2" w:rsidRDefault="008A0025">
            <w:pPr>
              <w:overflowPunct w:val="0"/>
              <w:jc w:val="center"/>
              <w:textAlignment w:val="baseline"/>
              <w:rPr>
                <w:sz w:val="22"/>
                <w:szCs w:val="22"/>
              </w:rPr>
            </w:pPr>
            <w:r>
              <w:rPr>
                <w:sz w:val="22"/>
                <w:szCs w:val="22"/>
              </w:rPr>
              <w:t>111</w:t>
            </w:r>
          </w:p>
        </w:tc>
        <w:tc>
          <w:tcPr>
            <w:tcW w:w="797" w:type="dxa"/>
          </w:tcPr>
          <w:p w:rsidR="001D5BE2" w:rsidRDefault="008A0025">
            <w:pPr>
              <w:overflowPunct w:val="0"/>
              <w:jc w:val="center"/>
              <w:textAlignment w:val="baseline"/>
              <w:rPr>
                <w:sz w:val="22"/>
                <w:szCs w:val="22"/>
              </w:rPr>
            </w:pPr>
            <w:r>
              <w:rPr>
                <w:sz w:val="22"/>
                <w:szCs w:val="22"/>
              </w:rPr>
              <w:t>111</w:t>
            </w:r>
          </w:p>
        </w:tc>
        <w:tc>
          <w:tcPr>
            <w:tcW w:w="1471" w:type="dxa"/>
          </w:tcPr>
          <w:p w:rsidR="001D5BE2" w:rsidRDefault="008A0025">
            <w:pPr>
              <w:overflowPunct w:val="0"/>
              <w:jc w:val="center"/>
              <w:textAlignment w:val="baseline"/>
              <w:rPr>
                <w:sz w:val="22"/>
                <w:szCs w:val="22"/>
              </w:rPr>
            </w:pPr>
            <w:r>
              <w:rPr>
                <w:sz w:val="22"/>
                <w:szCs w:val="22"/>
              </w:rPr>
              <w:t>444</w:t>
            </w:r>
          </w:p>
        </w:tc>
      </w:tr>
      <w:tr w:rsidR="001D5BE2">
        <w:tc>
          <w:tcPr>
            <w:tcW w:w="1838" w:type="dxa"/>
          </w:tcPr>
          <w:p w:rsidR="001D5BE2" w:rsidRDefault="008A0025">
            <w:pPr>
              <w:overflowPunct w:val="0"/>
              <w:textAlignment w:val="baseline"/>
              <w:rPr>
                <w:sz w:val="22"/>
                <w:szCs w:val="22"/>
              </w:rPr>
            </w:pPr>
            <w:r>
              <w:rPr>
                <w:sz w:val="22"/>
                <w:szCs w:val="22"/>
              </w:rPr>
              <w:t>Piešimas</w:t>
            </w:r>
          </w:p>
        </w:tc>
        <w:tc>
          <w:tcPr>
            <w:tcW w:w="709" w:type="dxa"/>
          </w:tcPr>
          <w:p w:rsidR="001D5BE2" w:rsidRDefault="008A0025">
            <w:pPr>
              <w:overflowPunct w:val="0"/>
              <w:jc w:val="center"/>
              <w:textAlignment w:val="baseline"/>
              <w:rPr>
                <w:sz w:val="22"/>
                <w:szCs w:val="22"/>
              </w:rPr>
            </w:pPr>
            <w:r>
              <w:rPr>
                <w:sz w:val="22"/>
                <w:szCs w:val="22"/>
              </w:rPr>
              <w:t>74</w:t>
            </w:r>
          </w:p>
        </w:tc>
        <w:tc>
          <w:tcPr>
            <w:tcW w:w="709" w:type="dxa"/>
          </w:tcPr>
          <w:p w:rsidR="001D5BE2" w:rsidRDefault="008A0025">
            <w:pPr>
              <w:overflowPunct w:val="0"/>
              <w:jc w:val="center"/>
              <w:textAlignment w:val="baseline"/>
              <w:rPr>
                <w:sz w:val="22"/>
                <w:szCs w:val="22"/>
              </w:rPr>
            </w:pPr>
            <w:r>
              <w:rPr>
                <w:sz w:val="22"/>
                <w:szCs w:val="22"/>
              </w:rPr>
              <w:t>74</w:t>
            </w:r>
          </w:p>
        </w:tc>
        <w:tc>
          <w:tcPr>
            <w:tcW w:w="708" w:type="dxa"/>
          </w:tcPr>
          <w:p w:rsidR="001D5BE2" w:rsidRDefault="008A0025">
            <w:pPr>
              <w:overflowPunct w:val="0"/>
              <w:jc w:val="center"/>
              <w:textAlignment w:val="baseline"/>
              <w:rPr>
                <w:sz w:val="22"/>
                <w:szCs w:val="22"/>
              </w:rPr>
            </w:pPr>
            <w:r>
              <w:rPr>
                <w:sz w:val="22"/>
                <w:szCs w:val="22"/>
              </w:rPr>
              <w:t>74</w:t>
            </w:r>
          </w:p>
        </w:tc>
        <w:tc>
          <w:tcPr>
            <w:tcW w:w="993" w:type="dxa"/>
          </w:tcPr>
          <w:p w:rsidR="001D5BE2" w:rsidRDefault="008A0025">
            <w:pPr>
              <w:overflowPunct w:val="0"/>
              <w:jc w:val="center"/>
              <w:textAlignment w:val="baseline"/>
              <w:rPr>
                <w:sz w:val="22"/>
                <w:szCs w:val="22"/>
              </w:rPr>
            </w:pPr>
            <w:r>
              <w:rPr>
                <w:sz w:val="22"/>
                <w:szCs w:val="22"/>
              </w:rPr>
              <w:t>74</w:t>
            </w:r>
          </w:p>
        </w:tc>
        <w:tc>
          <w:tcPr>
            <w:tcW w:w="1701" w:type="dxa"/>
          </w:tcPr>
          <w:p w:rsidR="001D5BE2" w:rsidRDefault="008A0025">
            <w:pPr>
              <w:overflowPunct w:val="0"/>
              <w:jc w:val="center"/>
              <w:textAlignment w:val="baseline"/>
              <w:rPr>
                <w:sz w:val="22"/>
                <w:szCs w:val="22"/>
              </w:rPr>
            </w:pPr>
            <w:r>
              <w:rPr>
                <w:sz w:val="22"/>
                <w:szCs w:val="22"/>
              </w:rPr>
              <w:t>296</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444</w:t>
            </w:r>
          </w:p>
        </w:tc>
      </w:tr>
      <w:tr w:rsidR="001D5BE2">
        <w:tc>
          <w:tcPr>
            <w:tcW w:w="1838" w:type="dxa"/>
          </w:tcPr>
          <w:p w:rsidR="001D5BE2" w:rsidRDefault="008A0025">
            <w:pPr>
              <w:overflowPunct w:val="0"/>
              <w:textAlignment w:val="baseline"/>
              <w:rPr>
                <w:sz w:val="22"/>
                <w:szCs w:val="22"/>
              </w:rPr>
            </w:pPr>
            <w:r>
              <w:rPr>
                <w:sz w:val="22"/>
                <w:szCs w:val="22"/>
              </w:rPr>
              <w:t>Kompozicija</w:t>
            </w:r>
          </w:p>
        </w:tc>
        <w:tc>
          <w:tcPr>
            <w:tcW w:w="709" w:type="dxa"/>
          </w:tcPr>
          <w:p w:rsidR="001D5BE2" w:rsidRDefault="008A0025">
            <w:pPr>
              <w:overflowPunct w:val="0"/>
              <w:jc w:val="center"/>
              <w:textAlignment w:val="baseline"/>
              <w:rPr>
                <w:sz w:val="22"/>
                <w:szCs w:val="22"/>
              </w:rPr>
            </w:pPr>
            <w:r>
              <w:rPr>
                <w:sz w:val="22"/>
                <w:szCs w:val="22"/>
              </w:rPr>
              <w:t>74</w:t>
            </w:r>
          </w:p>
        </w:tc>
        <w:tc>
          <w:tcPr>
            <w:tcW w:w="709" w:type="dxa"/>
          </w:tcPr>
          <w:p w:rsidR="001D5BE2" w:rsidRDefault="008A0025">
            <w:pPr>
              <w:overflowPunct w:val="0"/>
              <w:jc w:val="center"/>
              <w:textAlignment w:val="baseline"/>
              <w:rPr>
                <w:sz w:val="22"/>
                <w:szCs w:val="22"/>
              </w:rPr>
            </w:pPr>
            <w:r>
              <w:rPr>
                <w:sz w:val="22"/>
                <w:szCs w:val="22"/>
              </w:rPr>
              <w:t>74</w:t>
            </w:r>
          </w:p>
        </w:tc>
        <w:tc>
          <w:tcPr>
            <w:tcW w:w="708" w:type="dxa"/>
          </w:tcPr>
          <w:p w:rsidR="001D5BE2" w:rsidRDefault="008A0025">
            <w:pPr>
              <w:overflowPunct w:val="0"/>
              <w:jc w:val="center"/>
              <w:textAlignment w:val="baseline"/>
              <w:rPr>
                <w:sz w:val="22"/>
                <w:szCs w:val="22"/>
              </w:rPr>
            </w:pPr>
            <w:r>
              <w:rPr>
                <w:sz w:val="22"/>
                <w:szCs w:val="22"/>
              </w:rPr>
              <w:t>74</w:t>
            </w:r>
          </w:p>
        </w:tc>
        <w:tc>
          <w:tcPr>
            <w:tcW w:w="993" w:type="dxa"/>
          </w:tcPr>
          <w:p w:rsidR="001D5BE2" w:rsidRDefault="008A0025">
            <w:pPr>
              <w:overflowPunct w:val="0"/>
              <w:jc w:val="center"/>
              <w:textAlignment w:val="baseline"/>
              <w:rPr>
                <w:sz w:val="22"/>
                <w:szCs w:val="22"/>
              </w:rPr>
            </w:pPr>
            <w:r>
              <w:rPr>
                <w:sz w:val="22"/>
                <w:szCs w:val="22"/>
              </w:rPr>
              <w:t>74</w:t>
            </w:r>
          </w:p>
        </w:tc>
        <w:tc>
          <w:tcPr>
            <w:tcW w:w="1701" w:type="dxa"/>
          </w:tcPr>
          <w:p w:rsidR="001D5BE2" w:rsidRDefault="008A0025">
            <w:pPr>
              <w:overflowPunct w:val="0"/>
              <w:jc w:val="center"/>
              <w:textAlignment w:val="baseline"/>
              <w:rPr>
                <w:sz w:val="22"/>
                <w:szCs w:val="22"/>
              </w:rPr>
            </w:pPr>
            <w:r>
              <w:rPr>
                <w:sz w:val="22"/>
                <w:szCs w:val="22"/>
              </w:rPr>
              <w:t>296</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444</w:t>
            </w:r>
          </w:p>
        </w:tc>
      </w:tr>
      <w:tr w:rsidR="001D5BE2">
        <w:tc>
          <w:tcPr>
            <w:tcW w:w="1838" w:type="dxa"/>
          </w:tcPr>
          <w:p w:rsidR="001D5BE2" w:rsidRDefault="008A0025">
            <w:pPr>
              <w:overflowPunct w:val="0"/>
              <w:textAlignment w:val="baseline"/>
              <w:rPr>
                <w:sz w:val="22"/>
                <w:szCs w:val="22"/>
              </w:rPr>
            </w:pPr>
            <w:r>
              <w:rPr>
                <w:sz w:val="22"/>
                <w:szCs w:val="22"/>
              </w:rPr>
              <w:t>Dailės ir architektūros istorija</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9776" w:type="dxa"/>
            <w:gridSpan w:val="9"/>
          </w:tcPr>
          <w:p w:rsidR="001D5BE2" w:rsidRDefault="008A0025">
            <w:pPr>
              <w:overflowPunct w:val="0"/>
              <w:jc w:val="center"/>
              <w:textAlignment w:val="baseline"/>
              <w:rPr>
                <w:sz w:val="22"/>
                <w:szCs w:val="22"/>
              </w:rPr>
            </w:pPr>
            <w:r>
              <w:rPr>
                <w:sz w:val="22"/>
                <w:szCs w:val="22"/>
              </w:rPr>
              <w:t>Dailės ugdymo programą papildantys dalykai</w:t>
            </w:r>
          </w:p>
        </w:tc>
      </w:tr>
      <w:tr w:rsidR="001D5BE2">
        <w:tc>
          <w:tcPr>
            <w:tcW w:w="1838" w:type="dxa"/>
          </w:tcPr>
          <w:p w:rsidR="001D5BE2" w:rsidRDefault="008A0025">
            <w:pPr>
              <w:overflowPunct w:val="0"/>
              <w:textAlignment w:val="baseline"/>
              <w:rPr>
                <w:sz w:val="22"/>
                <w:szCs w:val="22"/>
              </w:rPr>
            </w:pPr>
            <w:r>
              <w:rPr>
                <w:sz w:val="22"/>
                <w:szCs w:val="22"/>
              </w:rPr>
              <w:t>Keramika</w:t>
            </w:r>
          </w:p>
        </w:tc>
        <w:tc>
          <w:tcPr>
            <w:tcW w:w="709" w:type="dxa"/>
          </w:tcPr>
          <w:p w:rsidR="001D5BE2" w:rsidRDefault="008A0025">
            <w:pPr>
              <w:overflowPunct w:val="0"/>
              <w:jc w:val="center"/>
              <w:textAlignment w:val="baseline"/>
              <w:rPr>
                <w:sz w:val="22"/>
                <w:szCs w:val="22"/>
              </w:rPr>
            </w:pPr>
            <w:r>
              <w:rPr>
                <w:sz w:val="22"/>
                <w:szCs w:val="22"/>
              </w:rPr>
              <w:t>-</w:t>
            </w:r>
          </w:p>
        </w:tc>
        <w:tc>
          <w:tcPr>
            <w:tcW w:w="709" w:type="dxa"/>
          </w:tcPr>
          <w:p w:rsidR="001D5BE2" w:rsidRDefault="008A0025">
            <w:pPr>
              <w:overflowPunct w:val="0"/>
              <w:jc w:val="center"/>
              <w:textAlignment w:val="baseline"/>
              <w:rPr>
                <w:sz w:val="22"/>
                <w:szCs w:val="22"/>
              </w:rPr>
            </w:pPr>
            <w:r>
              <w:rPr>
                <w:sz w:val="22"/>
                <w:szCs w:val="22"/>
              </w:rPr>
              <w:t>-</w:t>
            </w:r>
          </w:p>
        </w:tc>
        <w:tc>
          <w:tcPr>
            <w:tcW w:w="708" w:type="dxa"/>
          </w:tcPr>
          <w:p w:rsidR="001D5BE2" w:rsidRDefault="008A0025">
            <w:pPr>
              <w:overflowPunct w:val="0"/>
              <w:jc w:val="center"/>
              <w:textAlignment w:val="baseline"/>
              <w:rPr>
                <w:sz w:val="22"/>
                <w:szCs w:val="22"/>
              </w:rPr>
            </w:pPr>
            <w:r>
              <w:rPr>
                <w:sz w:val="22"/>
                <w:szCs w:val="22"/>
              </w:rPr>
              <w:t>-</w:t>
            </w:r>
          </w:p>
        </w:tc>
        <w:tc>
          <w:tcPr>
            <w:tcW w:w="993" w:type="dxa"/>
          </w:tcPr>
          <w:p w:rsidR="001D5BE2" w:rsidRDefault="008A0025">
            <w:pPr>
              <w:overflowPunct w:val="0"/>
              <w:jc w:val="center"/>
              <w:textAlignment w:val="baseline"/>
              <w:rPr>
                <w:sz w:val="22"/>
                <w:szCs w:val="22"/>
              </w:rPr>
            </w:pPr>
            <w:r>
              <w:rPr>
                <w:sz w:val="22"/>
                <w:szCs w:val="22"/>
              </w:rPr>
              <w:t>-</w:t>
            </w:r>
          </w:p>
        </w:tc>
        <w:tc>
          <w:tcPr>
            <w:tcW w:w="1701" w:type="dxa"/>
          </w:tcPr>
          <w:p w:rsidR="001D5BE2" w:rsidRDefault="008A0025">
            <w:pPr>
              <w:overflowPunct w:val="0"/>
              <w:jc w:val="center"/>
              <w:textAlignment w:val="baseline"/>
              <w:rPr>
                <w:sz w:val="22"/>
                <w:szCs w:val="22"/>
              </w:rPr>
            </w:pPr>
            <w:r>
              <w:rPr>
                <w:sz w:val="22"/>
                <w:szCs w:val="22"/>
              </w:rPr>
              <w:t>-</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148</w:t>
            </w:r>
          </w:p>
        </w:tc>
      </w:tr>
      <w:tr w:rsidR="001D5BE2">
        <w:tc>
          <w:tcPr>
            <w:tcW w:w="1838" w:type="dxa"/>
          </w:tcPr>
          <w:p w:rsidR="001D5BE2" w:rsidRDefault="008A0025">
            <w:pPr>
              <w:overflowPunct w:val="0"/>
              <w:textAlignment w:val="baseline"/>
              <w:rPr>
                <w:sz w:val="22"/>
                <w:szCs w:val="22"/>
              </w:rPr>
            </w:pPr>
            <w:r>
              <w:rPr>
                <w:sz w:val="22"/>
                <w:szCs w:val="22"/>
              </w:rPr>
              <w:t>Akvarelė</w:t>
            </w:r>
          </w:p>
        </w:tc>
        <w:tc>
          <w:tcPr>
            <w:tcW w:w="709" w:type="dxa"/>
          </w:tcPr>
          <w:p w:rsidR="001D5BE2" w:rsidRDefault="008A0025">
            <w:pPr>
              <w:overflowPunct w:val="0"/>
              <w:jc w:val="center"/>
              <w:textAlignment w:val="baseline"/>
              <w:rPr>
                <w:sz w:val="22"/>
                <w:szCs w:val="22"/>
              </w:rPr>
            </w:pPr>
            <w:r>
              <w:rPr>
                <w:sz w:val="22"/>
                <w:szCs w:val="22"/>
              </w:rPr>
              <w:t>-</w:t>
            </w:r>
          </w:p>
        </w:tc>
        <w:tc>
          <w:tcPr>
            <w:tcW w:w="709" w:type="dxa"/>
          </w:tcPr>
          <w:p w:rsidR="001D5BE2" w:rsidRDefault="008A0025">
            <w:pPr>
              <w:overflowPunct w:val="0"/>
              <w:jc w:val="center"/>
              <w:textAlignment w:val="baseline"/>
              <w:rPr>
                <w:sz w:val="22"/>
                <w:szCs w:val="22"/>
              </w:rPr>
            </w:pPr>
            <w:r>
              <w:rPr>
                <w:sz w:val="22"/>
                <w:szCs w:val="22"/>
              </w:rPr>
              <w:t>-</w:t>
            </w:r>
          </w:p>
        </w:tc>
        <w:tc>
          <w:tcPr>
            <w:tcW w:w="708" w:type="dxa"/>
          </w:tcPr>
          <w:p w:rsidR="001D5BE2" w:rsidRDefault="008A0025">
            <w:pPr>
              <w:overflowPunct w:val="0"/>
              <w:jc w:val="center"/>
              <w:textAlignment w:val="baseline"/>
              <w:rPr>
                <w:sz w:val="22"/>
                <w:szCs w:val="22"/>
              </w:rPr>
            </w:pPr>
            <w:r>
              <w:rPr>
                <w:sz w:val="22"/>
                <w:szCs w:val="22"/>
              </w:rPr>
              <w:t>-</w:t>
            </w:r>
          </w:p>
        </w:tc>
        <w:tc>
          <w:tcPr>
            <w:tcW w:w="993" w:type="dxa"/>
          </w:tcPr>
          <w:p w:rsidR="001D5BE2" w:rsidRDefault="008A0025">
            <w:pPr>
              <w:overflowPunct w:val="0"/>
              <w:jc w:val="center"/>
              <w:textAlignment w:val="baseline"/>
              <w:rPr>
                <w:sz w:val="22"/>
                <w:szCs w:val="22"/>
              </w:rPr>
            </w:pPr>
            <w:r>
              <w:rPr>
                <w:sz w:val="22"/>
                <w:szCs w:val="22"/>
              </w:rPr>
              <w:t>-</w:t>
            </w:r>
          </w:p>
        </w:tc>
        <w:tc>
          <w:tcPr>
            <w:tcW w:w="1701" w:type="dxa"/>
          </w:tcPr>
          <w:p w:rsidR="001D5BE2" w:rsidRDefault="008A0025">
            <w:pPr>
              <w:overflowPunct w:val="0"/>
              <w:jc w:val="center"/>
              <w:textAlignment w:val="baseline"/>
              <w:rPr>
                <w:sz w:val="22"/>
                <w:szCs w:val="22"/>
              </w:rPr>
            </w:pPr>
            <w:r>
              <w:rPr>
                <w:sz w:val="22"/>
                <w:szCs w:val="22"/>
              </w:rPr>
              <w:t>-</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74</w:t>
            </w:r>
          </w:p>
        </w:tc>
      </w:tr>
      <w:tr w:rsidR="001D5BE2">
        <w:tc>
          <w:tcPr>
            <w:tcW w:w="1838" w:type="dxa"/>
          </w:tcPr>
          <w:p w:rsidR="001D5BE2" w:rsidRDefault="008A0025">
            <w:pPr>
              <w:overflowPunct w:val="0"/>
              <w:textAlignment w:val="baseline"/>
              <w:rPr>
                <w:sz w:val="22"/>
                <w:szCs w:val="22"/>
              </w:rPr>
            </w:pPr>
            <w:r>
              <w:rPr>
                <w:sz w:val="22"/>
                <w:szCs w:val="22"/>
              </w:rPr>
              <w:t>Projektavimas</w:t>
            </w:r>
          </w:p>
        </w:tc>
        <w:tc>
          <w:tcPr>
            <w:tcW w:w="709" w:type="dxa"/>
          </w:tcPr>
          <w:p w:rsidR="001D5BE2" w:rsidRDefault="008A0025">
            <w:pPr>
              <w:overflowPunct w:val="0"/>
              <w:jc w:val="center"/>
              <w:textAlignment w:val="baseline"/>
              <w:rPr>
                <w:sz w:val="22"/>
                <w:szCs w:val="22"/>
              </w:rPr>
            </w:pPr>
            <w:r>
              <w:rPr>
                <w:sz w:val="22"/>
                <w:szCs w:val="22"/>
              </w:rPr>
              <w:t>-</w:t>
            </w:r>
          </w:p>
        </w:tc>
        <w:tc>
          <w:tcPr>
            <w:tcW w:w="709" w:type="dxa"/>
          </w:tcPr>
          <w:p w:rsidR="001D5BE2" w:rsidRDefault="008A0025">
            <w:pPr>
              <w:overflowPunct w:val="0"/>
              <w:jc w:val="center"/>
              <w:textAlignment w:val="baseline"/>
              <w:rPr>
                <w:sz w:val="22"/>
                <w:szCs w:val="22"/>
              </w:rPr>
            </w:pPr>
            <w:r>
              <w:rPr>
                <w:sz w:val="22"/>
                <w:szCs w:val="22"/>
              </w:rPr>
              <w:t>-</w:t>
            </w:r>
          </w:p>
        </w:tc>
        <w:tc>
          <w:tcPr>
            <w:tcW w:w="708" w:type="dxa"/>
          </w:tcPr>
          <w:p w:rsidR="001D5BE2" w:rsidRDefault="008A0025">
            <w:pPr>
              <w:overflowPunct w:val="0"/>
              <w:jc w:val="center"/>
              <w:textAlignment w:val="baseline"/>
              <w:rPr>
                <w:sz w:val="22"/>
                <w:szCs w:val="22"/>
              </w:rPr>
            </w:pPr>
            <w:r>
              <w:rPr>
                <w:sz w:val="22"/>
                <w:szCs w:val="22"/>
              </w:rPr>
              <w:t>-</w:t>
            </w:r>
          </w:p>
        </w:tc>
        <w:tc>
          <w:tcPr>
            <w:tcW w:w="993" w:type="dxa"/>
          </w:tcPr>
          <w:p w:rsidR="001D5BE2" w:rsidRDefault="008A0025">
            <w:pPr>
              <w:overflowPunct w:val="0"/>
              <w:jc w:val="center"/>
              <w:textAlignment w:val="baseline"/>
              <w:rPr>
                <w:sz w:val="22"/>
                <w:szCs w:val="22"/>
              </w:rPr>
            </w:pPr>
            <w:r>
              <w:rPr>
                <w:sz w:val="22"/>
                <w:szCs w:val="22"/>
              </w:rPr>
              <w:t>-</w:t>
            </w:r>
          </w:p>
        </w:tc>
        <w:tc>
          <w:tcPr>
            <w:tcW w:w="1701" w:type="dxa"/>
          </w:tcPr>
          <w:p w:rsidR="001D5BE2" w:rsidRDefault="008A0025">
            <w:pPr>
              <w:overflowPunct w:val="0"/>
              <w:jc w:val="center"/>
              <w:textAlignment w:val="baseline"/>
              <w:rPr>
                <w:sz w:val="22"/>
                <w:szCs w:val="22"/>
              </w:rPr>
            </w:pPr>
            <w:r>
              <w:rPr>
                <w:sz w:val="22"/>
                <w:szCs w:val="22"/>
              </w:rPr>
              <w:t>-</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74</w:t>
            </w:r>
          </w:p>
        </w:tc>
      </w:tr>
      <w:tr w:rsidR="001D5BE2">
        <w:tc>
          <w:tcPr>
            <w:tcW w:w="1838" w:type="dxa"/>
          </w:tcPr>
          <w:p w:rsidR="001D5BE2" w:rsidRDefault="008A0025">
            <w:pPr>
              <w:overflowPunct w:val="0"/>
              <w:textAlignment w:val="baseline"/>
              <w:rPr>
                <w:sz w:val="22"/>
                <w:szCs w:val="22"/>
              </w:rPr>
            </w:pPr>
            <w:r>
              <w:rPr>
                <w:sz w:val="22"/>
                <w:szCs w:val="22"/>
              </w:rPr>
              <w:t>Iš viso per metus minimalus pamokų skaičius</w:t>
            </w:r>
          </w:p>
        </w:tc>
        <w:tc>
          <w:tcPr>
            <w:tcW w:w="709" w:type="dxa"/>
          </w:tcPr>
          <w:p w:rsidR="001D5BE2" w:rsidRDefault="008A0025">
            <w:pPr>
              <w:overflowPunct w:val="0"/>
              <w:jc w:val="center"/>
              <w:textAlignment w:val="baseline"/>
              <w:rPr>
                <w:sz w:val="22"/>
                <w:szCs w:val="22"/>
              </w:rPr>
            </w:pPr>
            <w:r>
              <w:rPr>
                <w:sz w:val="22"/>
                <w:szCs w:val="22"/>
              </w:rPr>
              <w:t>407</w:t>
            </w:r>
          </w:p>
        </w:tc>
        <w:tc>
          <w:tcPr>
            <w:tcW w:w="709" w:type="dxa"/>
          </w:tcPr>
          <w:p w:rsidR="001D5BE2" w:rsidRDefault="008A0025">
            <w:pPr>
              <w:overflowPunct w:val="0"/>
              <w:jc w:val="center"/>
              <w:textAlignment w:val="baseline"/>
              <w:rPr>
                <w:sz w:val="22"/>
                <w:szCs w:val="22"/>
              </w:rPr>
            </w:pPr>
            <w:r>
              <w:rPr>
                <w:sz w:val="22"/>
                <w:szCs w:val="22"/>
              </w:rPr>
              <w:t>407</w:t>
            </w:r>
          </w:p>
        </w:tc>
        <w:tc>
          <w:tcPr>
            <w:tcW w:w="708" w:type="dxa"/>
          </w:tcPr>
          <w:p w:rsidR="001D5BE2" w:rsidRDefault="008A0025">
            <w:pPr>
              <w:overflowPunct w:val="0"/>
              <w:jc w:val="center"/>
              <w:textAlignment w:val="baseline"/>
              <w:rPr>
                <w:sz w:val="22"/>
                <w:szCs w:val="22"/>
              </w:rPr>
            </w:pPr>
            <w:r>
              <w:rPr>
                <w:sz w:val="22"/>
                <w:szCs w:val="22"/>
              </w:rPr>
              <w:t>407</w:t>
            </w:r>
          </w:p>
        </w:tc>
        <w:tc>
          <w:tcPr>
            <w:tcW w:w="993" w:type="dxa"/>
          </w:tcPr>
          <w:p w:rsidR="001D5BE2" w:rsidRDefault="008A0025">
            <w:pPr>
              <w:overflowPunct w:val="0"/>
              <w:jc w:val="center"/>
              <w:textAlignment w:val="baseline"/>
              <w:rPr>
                <w:sz w:val="22"/>
                <w:szCs w:val="22"/>
              </w:rPr>
            </w:pPr>
            <w:r>
              <w:rPr>
                <w:sz w:val="22"/>
                <w:szCs w:val="22"/>
              </w:rPr>
              <w:t>407</w:t>
            </w:r>
          </w:p>
        </w:tc>
        <w:tc>
          <w:tcPr>
            <w:tcW w:w="1701" w:type="dxa"/>
          </w:tcPr>
          <w:p w:rsidR="001D5BE2" w:rsidRDefault="008A0025">
            <w:pPr>
              <w:overflowPunct w:val="0"/>
              <w:jc w:val="center"/>
              <w:textAlignment w:val="baseline"/>
              <w:rPr>
                <w:sz w:val="22"/>
                <w:szCs w:val="22"/>
              </w:rPr>
            </w:pPr>
            <w:r>
              <w:rPr>
                <w:sz w:val="22"/>
                <w:szCs w:val="22"/>
              </w:rPr>
              <w:t>1628</w:t>
            </w:r>
          </w:p>
        </w:tc>
        <w:tc>
          <w:tcPr>
            <w:tcW w:w="850" w:type="dxa"/>
          </w:tcPr>
          <w:p w:rsidR="001D5BE2" w:rsidRDefault="008A0025">
            <w:pPr>
              <w:overflowPunct w:val="0"/>
              <w:jc w:val="center"/>
              <w:textAlignment w:val="baseline"/>
              <w:rPr>
                <w:sz w:val="22"/>
                <w:szCs w:val="22"/>
              </w:rPr>
            </w:pPr>
            <w:r>
              <w:rPr>
                <w:sz w:val="22"/>
                <w:szCs w:val="22"/>
              </w:rPr>
              <w:t>444</w:t>
            </w:r>
          </w:p>
        </w:tc>
        <w:tc>
          <w:tcPr>
            <w:tcW w:w="797" w:type="dxa"/>
          </w:tcPr>
          <w:p w:rsidR="001D5BE2" w:rsidRDefault="008A0025">
            <w:pPr>
              <w:overflowPunct w:val="0"/>
              <w:jc w:val="center"/>
              <w:textAlignment w:val="baseline"/>
              <w:rPr>
                <w:sz w:val="22"/>
                <w:szCs w:val="22"/>
              </w:rPr>
            </w:pPr>
            <w:r>
              <w:rPr>
                <w:sz w:val="22"/>
                <w:szCs w:val="22"/>
              </w:rPr>
              <w:t>444</w:t>
            </w:r>
          </w:p>
        </w:tc>
        <w:tc>
          <w:tcPr>
            <w:tcW w:w="1471" w:type="dxa"/>
          </w:tcPr>
          <w:p w:rsidR="001D5BE2" w:rsidRDefault="008A0025">
            <w:pPr>
              <w:overflowPunct w:val="0"/>
              <w:jc w:val="center"/>
              <w:textAlignment w:val="baseline"/>
              <w:rPr>
                <w:sz w:val="22"/>
                <w:szCs w:val="22"/>
              </w:rPr>
            </w:pPr>
            <w:r>
              <w:rPr>
                <w:sz w:val="22"/>
                <w:szCs w:val="22"/>
              </w:rPr>
              <w:t>2516</w:t>
            </w:r>
          </w:p>
        </w:tc>
      </w:tr>
      <w:tr w:rsidR="001D5BE2">
        <w:tc>
          <w:tcPr>
            <w:tcW w:w="9776" w:type="dxa"/>
            <w:gridSpan w:val="9"/>
          </w:tcPr>
          <w:p w:rsidR="001D5BE2" w:rsidRDefault="008A0025">
            <w:pPr>
              <w:overflowPunct w:val="0"/>
              <w:jc w:val="center"/>
              <w:textAlignment w:val="baseline"/>
              <w:rPr>
                <w:sz w:val="22"/>
                <w:szCs w:val="22"/>
              </w:rPr>
            </w:pPr>
            <w:r>
              <w:rPr>
                <w:sz w:val="22"/>
                <w:szCs w:val="22"/>
              </w:rPr>
              <w:t>Meninio ugdymo dalis</w:t>
            </w:r>
          </w:p>
        </w:tc>
      </w:tr>
      <w:tr w:rsidR="001D5BE2">
        <w:tc>
          <w:tcPr>
            <w:tcW w:w="1838" w:type="dxa"/>
          </w:tcPr>
          <w:p w:rsidR="001D5BE2" w:rsidRDefault="008A0025">
            <w:pPr>
              <w:overflowPunct w:val="0"/>
              <w:textAlignment w:val="baseline"/>
              <w:rPr>
                <w:sz w:val="22"/>
                <w:szCs w:val="22"/>
              </w:rPr>
            </w:pPr>
            <w:r>
              <w:rPr>
                <w:sz w:val="22"/>
                <w:szCs w:val="22"/>
              </w:rPr>
              <w:t>Meno šakos dalykas</w:t>
            </w:r>
          </w:p>
        </w:tc>
        <w:tc>
          <w:tcPr>
            <w:tcW w:w="709" w:type="dxa"/>
          </w:tcPr>
          <w:p w:rsidR="001D5BE2" w:rsidRDefault="008A0025">
            <w:pPr>
              <w:overflowPunct w:val="0"/>
              <w:jc w:val="center"/>
              <w:textAlignment w:val="baseline"/>
              <w:rPr>
                <w:sz w:val="22"/>
                <w:szCs w:val="22"/>
              </w:rPr>
            </w:pPr>
            <w:r>
              <w:rPr>
                <w:sz w:val="22"/>
                <w:szCs w:val="22"/>
              </w:rPr>
              <w:t>74</w:t>
            </w:r>
          </w:p>
        </w:tc>
        <w:tc>
          <w:tcPr>
            <w:tcW w:w="709" w:type="dxa"/>
          </w:tcPr>
          <w:p w:rsidR="001D5BE2" w:rsidRDefault="008A0025">
            <w:pPr>
              <w:overflowPunct w:val="0"/>
              <w:jc w:val="center"/>
              <w:textAlignment w:val="baseline"/>
              <w:rPr>
                <w:sz w:val="22"/>
                <w:szCs w:val="22"/>
              </w:rPr>
            </w:pPr>
            <w:r>
              <w:rPr>
                <w:sz w:val="22"/>
                <w:szCs w:val="22"/>
              </w:rPr>
              <w:t>74</w:t>
            </w:r>
          </w:p>
        </w:tc>
        <w:tc>
          <w:tcPr>
            <w:tcW w:w="708" w:type="dxa"/>
          </w:tcPr>
          <w:p w:rsidR="001D5BE2" w:rsidRDefault="008A0025">
            <w:pPr>
              <w:overflowPunct w:val="0"/>
              <w:jc w:val="center"/>
              <w:textAlignment w:val="baseline"/>
              <w:rPr>
                <w:sz w:val="22"/>
                <w:szCs w:val="22"/>
              </w:rPr>
            </w:pPr>
            <w:r>
              <w:rPr>
                <w:sz w:val="22"/>
                <w:szCs w:val="22"/>
              </w:rPr>
              <w:t>74</w:t>
            </w:r>
          </w:p>
        </w:tc>
        <w:tc>
          <w:tcPr>
            <w:tcW w:w="993" w:type="dxa"/>
          </w:tcPr>
          <w:p w:rsidR="001D5BE2" w:rsidRDefault="008A0025">
            <w:pPr>
              <w:overflowPunct w:val="0"/>
              <w:jc w:val="center"/>
              <w:textAlignment w:val="baseline"/>
              <w:rPr>
                <w:sz w:val="22"/>
                <w:szCs w:val="22"/>
              </w:rPr>
            </w:pPr>
            <w:r>
              <w:rPr>
                <w:sz w:val="22"/>
                <w:szCs w:val="22"/>
              </w:rPr>
              <w:t>74</w:t>
            </w:r>
          </w:p>
        </w:tc>
        <w:tc>
          <w:tcPr>
            <w:tcW w:w="1701" w:type="dxa"/>
          </w:tcPr>
          <w:p w:rsidR="001D5BE2" w:rsidRDefault="008A0025">
            <w:pPr>
              <w:overflowPunct w:val="0"/>
              <w:jc w:val="center"/>
              <w:textAlignment w:val="baseline"/>
              <w:rPr>
                <w:sz w:val="22"/>
                <w:szCs w:val="22"/>
              </w:rPr>
            </w:pPr>
            <w:r>
              <w:rPr>
                <w:sz w:val="22"/>
                <w:szCs w:val="22"/>
              </w:rPr>
              <w:t>296</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444</w:t>
            </w:r>
          </w:p>
        </w:tc>
      </w:tr>
      <w:tr w:rsidR="001D5BE2">
        <w:tc>
          <w:tcPr>
            <w:tcW w:w="1838" w:type="dxa"/>
          </w:tcPr>
          <w:p w:rsidR="001D5BE2" w:rsidRDefault="008A0025">
            <w:pPr>
              <w:overflowPunct w:val="0"/>
              <w:textAlignment w:val="baseline"/>
              <w:rPr>
                <w:sz w:val="22"/>
                <w:szCs w:val="22"/>
              </w:rPr>
            </w:pPr>
            <w:r>
              <w:rPr>
                <w:sz w:val="22"/>
                <w:szCs w:val="22"/>
              </w:rPr>
              <w:lastRenderedPageBreak/>
              <w:t>Pagrindiniai pasirinktos meno srities dalykai</w:t>
            </w:r>
          </w:p>
        </w:tc>
        <w:tc>
          <w:tcPr>
            <w:tcW w:w="709" w:type="dxa"/>
          </w:tcPr>
          <w:p w:rsidR="001D5BE2" w:rsidRDefault="008A0025">
            <w:pPr>
              <w:overflowPunct w:val="0"/>
              <w:jc w:val="center"/>
              <w:textAlignment w:val="baseline"/>
              <w:rPr>
                <w:sz w:val="22"/>
                <w:szCs w:val="22"/>
              </w:rPr>
            </w:pPr>
            <w:r>
              <w:rPr>
                <w:sz w:val="22"/>
                <w:szCs w:val="22"/>
              </w:rPr>
              <w:t>148</w:t>
            </w:r>
          </w:p>
        </w:tc>
        <w:tc>
          <w:tcPr>
            <w:tcW w:w="709" w:type="dxa"/>
          </w:tcPr>
          <w:p w:rsidR="001D5BE2" w:rsidRDefault="008A0025">
            <w:pPr>
              <w:overflowPunct w:val="0"/>
              <w:jc w:val="center"/>
              <w:textAlignment w:val="baseline"/>
              <w:rPr>
                <w:sz w:val="22"/>
                <w:szCs w:val="22"/>
              </w:rPr>
            </w:pPr>
            <w:r>
              <w:rPr>
                <w:sz w:val="22"/>
                <w:szCs w:val="22"/>
              </w:rPr>
              <w:t>148</w:t>
            </w:r>
          </w:p>
        </w:tc>
        <w:tc>
          <w:tcPr>
            <w:tcW w:w="708" w:type="dxa"/>
          </w:tcPr>
          <w:p w:rsidR="001D5BE2" w:rsidRDefault="008A0025">
            <w:pPr>
              <w:overflowPunct w:val="0"/>
              <w:jc w:val="center"/>
              <w:textAlignment w:val="baseline"/>
              <w:rPr>
                <w:sz w:val="22"/>
                <w:szCs w:val="22"/>
              </w:rPr>
            </w:pPr>
            <w:r>
              <w:rPr>
                <w:sz w:val="22"/>
                <w:szCs w:val="22"/>
              </w:rPr>
              <w:t>148</w:t>
            </w:r>
          </w:p>
        </w:tc>
        <w:tc>
          <w:tcPr>
            <w:tcW w:w="993" w:type="dxa"/>
          </w:tcPr>
          <w:p w:rsidR="001D5BE2" w:rsidRDefault="008A0025">
            <w:pPr>
              <w:overflowPunct w:val="0"/>
              <w:jc w:val="center"/>
              <w:textAlignment w:val="baseline"/>
              <w:rPr>
                <w:sz w:val="22"/>
                <w:szCs w:val="22"/>
              </w:rPr>
            </w:pPr>
            <w:r>
              <w:rPr>
                <w:sz w:val="22"/>
                <w:szCs w:val="22"/>
              </w:rPr>
              <w:t>148</w:t>
            </w:r>
          </w:p>
        </w:tc>
        <w:tc>
          <w:tcPr>
            <w:tcW w:w="1701" w:type="dxa"/>
          </w:tcPr>
          <w:p w:rsidR="001D5BE2" w:rsidRDefault="008A0025">
            <w:pPr>
              <w:overflowPunct w:val="0"/>
              <w:jc w:val="center"/>
              <w:textAlignment w:val="baseline"/>
              <w:rPr>
                <w:sz w:val="22"/>
                <w:szCs w:val="22"/>
              </w:rPr>
            </w:pPr>
            <w:r>
              <w:rPr>
                <w:sz w:val="22"/>
                <w:szCs w:val="22"/>
              </w:rPr>
              <w:t>592</w:t>
            </w:r>
          </w:p>
        </w:tc>
        <w:tc>
          <w:tcPr>
            <w:tcW w:w="850" w:type="dxa"/>
          </w:tcPr>
          <w:p w:rsidR="001D5BE2" w:rsidRDefault="008A0025">
            <w:pPr>
              <w:overflowPunct w:val="0"/>
              <w:jc w:val="center"/>
              <w:textAlignment w:val="baseline"/>
              <w:rPr>
                <w:sz w:val="22"/>
                <w:szCs w:val="22"/>
              </w:rPr>
            </w:pPr>
            <w:r>
              <w:rPr>
                <w:sz w:val="22"/>
                <w:szCs w:val="22"/>
              </w:rPr>
              <w:t>148</w:t>
            </w:r>
          </w:p>
        </w:tc>
        <w:tc>
          <w:tcPr>
            <w:tcW w:w="797" w:type="dxa"/>
          </w:tcPr>
          <w:p w:rsidR="001D5BE2" w:rsidRDefault="008A0025">
            <w:pPr>
              <w:overflowPunct w:val="0"/>
              <w:jc w:val="center"/>
              <w:textAlignment w:val="baseline"/>
              <w:rPr>
                <w:sz w:val="22"/>
                <w:szCs w:val="22"/>
              </w:rPr>
            </w:pPr>
            <w:r>
              <w:rPr>
                <w:sz w:val="22"/>
                <w:szCs w:val="22"/>
              </w:rPr>
              <w:t>148</w:t>
            </w:r>
          </w:p>
        </w:tc>
        <w:tc>
          <w:tcPr>
            <w:tcW w:w="1471" w:type="dxa"/>
          </w:tcPr>
          <w:p w:rsidR="001D5BE2" w:rsidRDefault="008A0025">
            <w:pPr>
              <w:overflowPunct w:val="0"/>
              <w:jc w:val="center"/>
              <w:textAlignment w:val="baseline"/>
              <w:rPr>
                <w:sz w:val="22"/>
                <w:szCs w:val="22"/>
              </w:rPr>
            </w:pPr>
            <w:r>
              <w:rPr>
                <w:sz w:val="22"/>
                <w:szCs w:val="22"/>
              </w:rPr>
              <w:t>888</w:t>
            </w:r>
          </w:p>
        </w:tc>
      </w:tr>
      <w:tr w:rsidR="001D5BE2">
        <w:tc>
          <w:tcPr>
            <w:tcW w:w="1838" w:type="dxa"/>
          </w:tcPr>
          <w:p w:rsidR="001D5BE2" w:rsidRDefault="008A0025">
            <w:pPr>
              <w:overflowPunct w:val="0"/>
              <w:textAlignment w:val="baseline"/>
              <w:rPr>
                <w:sz w:val="22"/>
                <w:szCs w:val="22"/>
              </w:rPr>
            </w:pPr>
            <w:r>
              <w:rPr>
                <w:sz w:val="22"/>
                <w:szCs w:val="22"/>
              </w:rPr>
              <w:t>Meno šakos dalyką papildantys dalykai</w:t>
            </w:r>
          </w:p>
        </w:tc>
        <w:tc>
          <w:tcPr>
            <w:tcW w:w="709" w:type="dxa"/>
          </w:tcPr>
          <w:p w:rsidR="001D5BE2" w:rsidRDefault="008A0025">
            <w:pPr>
              <w:overflowPunct w:val="0"/>
              <w:jc w:val="center"/>
              <w:textAlignment w:val="baseline"/>
              <w:rPr>
                <w:sz w:val="22"/>
                <w:szCs w:val="22"/>
              </w:rPr>
            </w:pPr>
            <w:r>
              <w:rPr>
                <w:sz w:val="22"/>
                <w:szCs w:val="22"/>
              </w:rPr>
              <w:t>148</w:t>
            </w:r>
          </w:p>
        </w:tc>
        <w:tc>
          <w:tcPr>
            <w:tcW w:w="709" w:type="dxa"/>
          </w:tcPr>
          <w:p w:rsidR="001D5BE2" w:rsidRDefault="008A0025">
            <w:pPr>
              <w:overflowPunct w:val="0"/>
              <w:jc w:val="center"/>
              <w:textAlignment w:val="baseline"/>
              <w:rPr>
                <w:sz w:val="22"/>
                <w:szCs w:val="22"/>
              </w:rPr>
            </w:pPr>
            <w:r>
              <w:rPr>
                <w:sz w:val="22"/>
                <w:szCs w:val="22"/>
              </w:rPr>
              <w:t>148</w:t>
            </w:r>
          </w:p>
        </w:tc>
        <w:tc>
          <w:tcPr>
            <w:tcW w:w="708" w:type="dxa"/>
          </w:tcPr>
          <w:p w:rsidR="001D5BE2" w:rsidRDefault="008A0025">
            <w:pPr>
              <w:overflowPunct w:val="0"/>
              <w:jc w:val="center"/>
              <w:textAlignment w:val="baseline"/>
              <w:rPr>
                <w:sz w:val="22"/>
                <w:szCs w:val="22"/>
              </w:rPr>
            </w:pPr>
            <w:r>
              <w:rPr>
                <w:sz w:val="22"/>
                <w:szCs w:val="22"/>
              </w:rPr>
              <w:t>148</w:t>
            </w:r>
          </w:p>
        </w:tc>
        <w:tc>
          <w:tcPr>
            <w:tcW w:w="993" w:type="dxa"/>
          </w:tcPr>
          <w:p w:rsidR="001D5BE2" w:rsidRDefault="008A0025">
            <w:pPr>
              <w:overflowPunct w:val="0"/>
              <w:jc w:val="center"/>
              <w:textAlignment w:val="baseline"/>
              <w:rPr>
                <w:sz w:val="22"/>
                <w:szCs w:val="22"/>
              </w:rPr>
            </w:pPr>
            <w:r>
              <w:rPr>
                <w:sz w:val="22"/>
                <w:szCs w:val="22"/>
              </w:rPr>
              <w:t>148</w:t>
            </w:r>
          </w:p>
        </w:tc>
        <w:tc>
          <w:tcPr>
            <w:tcW w:w="1701" w:type="dxa"/>
          </w:tcPr>
          <w:p w:rsidR="001D5BE2" w:rsidRDefault="008A0025">
            <w:pPr>
              <w:overflowPunct w:val="0"/>
              <w:jc w:val="center"/>
              <w:textAlignment w:val="baseline"/>
              <w:rPr>
                <w:sz w:val="22"/>
                <w:szCs w:val="22"/>
              </w:rPr>
            </w:pPr>
            <w:r>
              <w:rPr>
                <w:sz w:val="22"/>
                <w:szCs w:val="22"/>
              </w:rPr>
              <w:t>592</w:t>
            </w:r>
          </w:p>
        </w:tc>
        <w:tc>
          <w:tcPr>
            <w:tcW w:w="850" w:type="dxa"/>
          </w:tcPr>
          <w:p w:rsidR="001D5BE2" w:rsidRDefault="008A0025">
            <w:pPr>
              <w:overflowPunct w:val="0"/>
              <w:jc w:val="center"/>
              <w:textAlignment w:val="baseline"/>
              <w:rPr>
                <w:sz w:val="22"/>
                <w:szCs w:val="22"/>
              </w:rPr>
            </w:pPr>
            <w:r>
              <w:rPr>
                <w:sz w:val="22"/>
                <w:szCs w:val="22"/>
              </w:rPr>
              <w:t>185</w:t>
            </w:r>
          </w:p>
        </w:tc>
        <w:tc>
          <w:tcPr>
            <w:tcW w:w="797" w:type="dxa"/>
          </w:tcPr>
          <w:p w:rsidR="001D5BE2" w:rsidRDefault="008A0025">
            <w:pPr>
              <w:overflowPunct w:val="0"/>
              <w:jc w:val="center"/>
              <w:textAlignment w:val="baseline"/>
              <w:rPr>
                <w:sz w:val="22"/>
                <w:szCs w:val="22"/>
              </w:rPr>
            </w:pPr>
            <w:r>
              <w:rPr>
                <w:sz w:val="22"/>
                <w:szCs w:val="22"/>
              </w:rPr>
              <w:t>185</w:t>
            </w:r>
          </w:p>
        </w:tc>
        <w:tc>
          <w:tcPr>
            <w:tcW w:w="1471" w:type="dxa"/>
          </w:tcPr>
          <w:p w:rsidR="001D5BE2" w:rsidRDefault="008A0025">
            <w:pPr>
              <w:overflowPunct w:val="0"/>
              <w:jc w:val="center"/>
              <w:textAlignment w:val="baseline"/>
              <w:rPr>
                <w:sz w:val="22"/>
                <w:szCs w:val="22"/>
              </w:rPr>
            </w:pPr>
            <w:r>
              <w:rPr>
                <w:sz w:val="22"/>
                <w:szCs w:val="22"/>
              </w:rPr>
              <w:t>962</w:t>
            </w:r>
          </w:p>
        </w:tc>
      </w:tr>
      <w:tr w:rsidR="001D5BE2">
        <w:tc>
          <w:tcPr>
            <w:tcW w:w="1838" w:type="dxa"/>
          </w:tcPr>
          <w:p w:rsidR="001D5BE2" w:rsidRDefault="008A0025">
            <w:pPr>
              <w:overflowPunct w:val="0"/>
              <w:textAlignment w:val="baseline"/>
              <w:rPr>
                <w:sz w:val="22"/>
                <w:szCs w:val="22"/>
              </w:rPr>
            </w:pPr>
            <w:r>
              <w:rPr>
                <w:sz w:val="22"/>
                <w:szCs w:val="22"/>
              </w:rPr>
              <w:t>Iš viso per metus minimalus pamokų skaičius</w:t>
            </w:r>
          </w:p>
        </w:tc>
        <w:tc>
          <w:tcPr>
            <w:tcW w:w="709" w:type="dxa"/>
          </w:tcPr>
          <w:p w:rsidR="001D5BE2" w:rsidRDefault="008A0025">
            <w:pPr>
              <w:overflowPunct w:val="0"/>
              <w:jc w:val="center"/>
              <w:textAlignment w:val="baseline"/>
              <w:rPr>
                <w:sz w:val="22"/>
                <w:szCs w:val="22"/>
              </w:rPr>
            </w:pPr>
            <w:r>
              <w:rPr>
                <w:sz w:val="22"/>
                <w:szCs w:val="22"/>
              </w:rPr>
              <w:t>370</w:t>
            </w:r>
          </w:p>
        </w:tc>
        <w:tc>
          <w:tcPr>
            <w:tcW w:w="709" w:type="dxa"/>
          </w:tcPr>
          <w:p w:rsidR="001D5BE2" w:rsidRDefault="008A0025">
            <w:pPr>
              <w:overflowPunct w:val="0"/>
              <w:jc w:val="center"/>
              <w:textAlignment w:val="baseline"/>
              <w:rPr>
                <w:sz w:val="22"/>
                <w:szCs w:val="22"/>
              </w:rPr>
            </w:pPr>
            <w:r>
              <w:rPr>
                <w:sz w:val="22"/>
                <w:szCs w:val="22"/>
              </w:rPr>
              <w:t>370</w:t>
            </w:r>
          </w:p>
        </w:tc>
        <w:tc>
          <w:tcPr>
            <w:tcW w:w="708" w:type="dxa"/>
          </w:tcPr>
          <w:p w:rsidR="001D5BE2" w:rsidRDefault="008A0025">
            <w:pPr>
              <w:overflowPunct w:val="0"/>
              <w:jc w:val="center"/>
              <w:textAlignment w:val="baseline"/>
              <w:rPr>
                <w:sz w:val="22"/>
                <w:szCs w:val="22"/>
              </w:rPr>
            </w:pPr>
            <w:r>
              <w:rPr>
                <w:sz w:val="22"/>
                <w:szCs w:val="22"/>
              </w:rPr>
              <w:t>370</w:t>
            </w:r>
          </w:p>
        </w:tc>
        <w:tc>
          <w:tcPr>
            <w:tcW w:w="993" w:type="dxa"/>
          </w:tcPr>
          <w:p w:rsidR="001D5BE2" w:rsidRDefault="008A0025">
            <w:pPr>
              <w:overflowPunct w:val="0"/>
              <w:jc w:val="center"/>
              <w:textAlignment w:val="baseline"/>
              <w:rPr>
                <w:sz w:val="22"/>
                <w:szCs w:val="22"/>
              </w:rPr>
            </w:pPr>
            <w:r>
              <w:rPr>
                <w:sz w:val="22"/>
                <w:szCs w:val="22"/>
              </w:rPr>
              <w:t>370</w:t>
            </w:r>
          </w:p>
        </w:tc>
        <w:tc>
          <w:tcPr>
            <w:tcW w:w="1701" w:type="dxa"/>
          </w:tcPr>
          <w:p w:rsidR="001D5BE2" w:rsidRDefault="008A0025">
            <w:pPr>
              <w:overflowPunct w:val="0"/>
              <w:jc w:val="center"/>
              <w:textAlignment w:val="baseline"/>
              <w:rPr>
                <w:sz w:val="22"/>
                <w:szCs w:val="22"/>
              </w:rPr>
            </w:pPr>
            <w:r>
              <w:rPr>
                <w:sz w:val="22"/>
                <w:szCs w:val="22"/>
              </w:rPr>
              <w:t>1480</w:t>
            </w:r>
          </w:p>
        </w:tc>
        <w:tc>
          <w:tcPr>
            <w:tcW w:w="850" w:type="dxa"/>
          </w:tcPr>
          <w:p w:rsidR="001D5BE2" w:rsidRDefault="008A0025">
            <w:pPr>
              <w:overflowPunct w:val="0"/>
              <w:jc w:val="center"/>
              <w:textAlignment w:val="baseline"/>
              <w:rPr>
                <w:sz w:val="22"/>
                <w:szCs w:val="22"/>
              </w:rPr>
            </w:pPr>
            <w:r>
              <w:rPr>
                <w:sz w:val="22"/>
                <w:szCs w:val="22"/>
              </w:rPr>
              <w:t>407</w:t>
            </w:r>
          </w:p>
        </w:tc>
        <w:tc>
          <w:tcPr>
            <w:tcW w:w="797" w:type="dxa"/>
          </w:tcPr>
          <w:p w:rsidR="001D5BE2" w:rsidRDefault="008A0025">
            <w:pPr>
              <w:overflowPunct w:val="0"/>
              <w:jc w:val="center"/>
              <w:textAlignment w:val="baseline"/>
              <w:rPr>
                <w:sz w:val="22"/>
                <w:szCs w:val="22"/>
              </w:rPr>
            </w:pPr>
            <w:r>
              <w:rPr>
                <w:sz w:val="22"/>
                <w:szCs w:val="22"/>
              </w:rPr>
              <w:t>407</w:t>
            </w:r>
          </w:p>
        </w:tc>
        <w:tc>
          <w:tcPr>
            <w:tcW w:w="1471" w:type="dxa"/>
          </w:tcPr>
          <w:p w:rsidR="001D5BE2" w:rsidRDefault="008A0025">
            <w:pPr>
              <w:overflowPunct w:val="0"/>
              <w:jc w:val="center"/>
              <w:textAlignment w:val="baseline"/>
              <w:rPr>
                <w:sz w:val="22"/>
                <w:szCs w:val="22"/>
              </w:rPr>
            </w:pPr>
            <w:r>
              <w:rPr>
                <w:sz w:val="22"/>
                <w:szCs w:val="22"/>
              </w:rPr>
              <w:t>2294</w:t>
            </w:r>
          </w:p>
        </w:tc>
      </w:tr>
      <w:tr w:rsidR="001D5BE2">
        <w:tc>
          <w:tcPr>
            <w:tcW w:w="9776" w:type="dxa"/>
            <w:gridSpan w:val="9"/>
          </w:tcPr>
          <w:p w:rsidR="001D5BE2" w:rsidRDefault="008A0025">
            <w:pPr>
              <w:overflowPunct w:val="0"/>
              <w:jc w:val="center"/>
              <w:textAlignment w:val="baseline"/>
              <w:rPr>
                <w:sz w:val="22"/>
                <w:szCs w:val="22"/>
              </w:rPr>
            </w:pPr>
            <w:r>
              <w:rPr>
                <w:sz w:val="22"/>
                <w:szCs w:val="22"/>
              </w:rPr>
              <w:t>Muzikos ugdymo dalis</w:t>
            </w:r>
          </w:p>
        </w:tc>
      </w:tr>
      <w:tr w:rsidR="001D5BE2">
        <w:tc>
          <w:tcPr>
            <w:tcW w:w="8305" w:type="dxa"/>
            <w:gridSpan w:val="8"/>
          </w:tcPr>
          <w:p w:rsidR="001D5BE2" w:rsidRDefault="008A0025">
            <w:pPr>
              <w:overflowPunct w:val="0"/>
              <w:jc w:val="center"/>
              <w:textAlignment w:val="baseline"/>
              <w:rPr>
                <w:sz w:val="22"/>
                <w:szCs w:val="22"/>
              </w:rPr>
            </w:pPr>
            <w:r>
              <w:rPr>
                <w:sz w:val="22"/>
                <w:szCs w:val="22"/>
              </w:rPr>
              <w:t>Muzikos ugdymo dalies branduolio dalykai</w:t>
            </w:r>
          </w:p>
        </w:tc>
        <w:tc>
          <w:tcPr>
            <w:tcW w:w="1471" w:type="dxa"/>
          </w:tcPr>
          <w:p w:rsidR="001D5BE2" w:rsidRDefault="001D5BE2">
            <w:pPr>
              <w:overflowPunct w:val="0"/>
              <w:jc w:val="center"/>
              <w:textAlignment w:val="baseline"/>
              <w:rPr>
                <w:sz w:val="22"/>
                <w:szCs w:val="22"/>
              </w:rPr>
            </w:pPr>
          </w:p>
        </w:tc>
      </w:tr>
      <w:tr w:rsidR="001D5BE2">
        <w:tc>
          <w:tcPr>
            <w:tcW w:w="1838" w:type="dxa"/>
          </w:tcPr>
          <w:p w:rsidR="001D5BE2" w:rsidRDefault="008A0025">
            <w:pPr>
              <w:overflowPunct w:val="0"/>
              <w:textAlignment w:val="baseline"/>
              <w:rPr>
                <w:sz w:val="22"/>
                <w:szCs w:val="22"/>
              </w:rPr>
            </w:pPr>
            <w:r>
              <w:rPr>
                <w:sz w:val="22"/>
                <w:szCs w:val="22"/>
              </w:rPr>
              <w:t>Atlikėjo raiška arba muzikos teorija, arba garso režisūra*</w:t>
            </w:r>
          </w:p>
        </w:tc>
        <w:tc>
          <w:tcPr>
            <w:tcW w:w="709" w:type="dxa"/>
          </w:tcPr>
          <w:p w:rsidR="001D5BE2" w:rsidRDefault="008A0025">
            <w:pPr>
              <w:overflowPunct w:val="0"/>
              <w:jc w:val="center"/>
              <w:textAlignment w:val="baseline"/>
              <w:rPr>
                <w:sz w:val="22"/>
                <w:szCs w:val="22"/>
              </w:rPr>
            </w:pPr>
            <w:r>
              <w:rPr>
                <w:sz w:val="22"/>
                <w:szCs w:val="22"/>
              </w:rPr>
              <w:t>74</w:t>
            </w:r>
          </w:p>
        </w:tc>
        <w:tc>
          <w:tcPr>
            <w:tcW w:w="709" w:type="dxa"/>
          </w:tcPr>
          <w:p w:rsidR="001D5BE2" w:rsidRDefault="008A0025">
            <w:pPr>
              <w:overflowPunct w:val="0"/>
              <w:jc w:val="center"/>
              <w:textAlignment w:val="baseline"/>
              <w:rPr>
                <w:sz w:val="22"/>
                <w:szCs w:val="22"/>
              </w:rPr>
            </w:pPr>
            <w:r>
              <w:rPr>
                <w:sz w:val="22"/>
                <w:szCs w:val="22"/>
              </w:rPr>
              <w:t>74</w:t>
            </w:r>
          </w:p>
        </w:tc>
        <w:tc>
          <w:tcPr>
            <w:tcW w:w="708" w:type="dxa"/>
          </w:tcPr>
          <w:p w:rsidR="001D5BE2" w:rsidRDefault="008A0025">
            <w:pPr>
              <w:overflowPunct w:val="0"/>
              <w:jc w:val="center"/>
              <w:textAlignment w:val="baseline"/>
              <w:rPr>
                <w:sz w:val="22"/>
                <w:szCs w:val="22"/>
              </w:rPr>
            </w:pPr>
            <w:r>
              <w:rPr>
                <w:sz w:val="22"/>
                <w:szCs w:val="22"/>
              </w:rPr>
              <w:t>74</w:t>
            </w:r>
          </w:p>
        </w:tc>
        <w:tc>
          <w:tcPr>
            <w:tcW w:w="993" w:type="dxa"/>
          </w:tcPr>
          <w:p w:rsidR="001D5BE2" w:rsidRDefault="008A0025">
            <w:pPr>
              <w:overflowPunct w:val="0"/>
              <w:jc w:val="center"/>
              <w:textAlignment w:val="baseline"/>
              <w:rPr>
                <w:sz w:val="22"/>
                <w:szCs w:val="22"/>
              </w:rPr>
            </w:pPr>
            <w:r>
              <w:rPr>
                <w:sz w:val="22"/>
                <w:szCs w:val="22"/>
              </w:rPr>
              <w:t>74</w:t>
            </w:r>
          </w:p>
        </w:tc>
        <w:tc>
          <w:tcPr>
            <w:tcW w:w="1701" w:type="dxa"/>
          </w:tcPr>
          <w:p w:rsidR="001D5BE2" w:rsidRDefault="008A0025">
            <w:pPr>
              <w:overflowPunct w:val="0"/>
              <w:jc w:val="center"/>
              <w:textAlignment w:val="baseline"/>
              <w:rPr>
                <w:sz w:val="22"/>
                <w:szCs w:val="22"/>
              </w:rPr>
            </w:pPr>
            <w:r>
              <w:rPr>
                <w:sz w:val="22"/>
                <w:szCs w:val="22"/>
              </w:rPr>
              <w:t>296</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444</w:t>
            </w:r>
          </w:p>
        </w:tc>
      </w:tr>
      <w:tr w:rsidR="001D5BE2">
        <w:tc>
          <w:tcPr>
            <w:tcW w:w="9776" w:type="dxa"/>
            <w:gridSpan w:val="9"/>
          </w:tcPr>
          <w:p w:rsidR="001D5BE2" w:rsidRDefault="008A0025">
            <w:pPr>
              <w:overflowPunct w:val="0"/>
              <w:jc w:val="center"/>
              <w:textAlignment w:val="baseline"/>
              <w:rPr>
                <w:sz w:val="22"/>
                <w:szCs w:val="22"/>
              </w:rPr>
            </w:pPr>
            <w:r>
              <w:rPr>
                <w:sz w:val="22"/>
                <w:szCs w:val="22"/>
              </w:rPr>
              <w:t>Klasei, grupei skiriamų valandų skaičius (išskyrus bendrojo fortepijono ir balso ugdymo dalykus)</w:t>
            </w:r>
          </w:p>
        </w:tc>
      </w:tr>
      <w:tr w:rsidR="001D5BE2">
        <w:tc>
          <w:tcPr>
            <w:tcW w:w="1838" w:type="dxa"/>
          </w:tcPr>
          <w:p w:rsidR="001D5BE2" w:rsidRDefault="008A0025">
            <w:pPr>
              <w:overflowPunct w:val="0"/>
              <w:textAlignment w:val="baseline"/>
              <w:rPr>
                <w:sz w:val="22"/>
                <w:szCs w:val="22"/>
              </w:rPr>
            </w:pPr>
            <w:r>
              <w:rPr>
                <w:sz w:val="22"/>
                <w:szCs w:val="22"/>
              </w:rPr>
              <w:t>Solfedžio**</w:t>
            </w:r>
          </w:p>
        </w:tc>
        <w:tc>
          <w:tcPr>
            <w:tcW w:w="709" w:type="dxa"/>
          </w:tcPr>
          <w:p w:rsidR="001D5BE2" w:rsidRDefault="008A0025">
            <w:pPr>
              <w:overflowPunct w:val="0"/>
              <w:jc w:val="center"/>
              <w:textAlignment w:val="baseline"/>
              <w:rPr>
                <w:sz w:val="22"/>
                <w:szCs w:val="22"/>
              </w:rPr>
            </w:pPr>
            <w:r>
              <w:rPr>
                <w:sz w:val="22"/>
                <w:szCs w:val="22"/>
              </w:rPr>
              <w:t>74</w:t>
            </w:r>
          </w:p>
        </w:tc>
        <w:tc>
          <w:tcPr>
            <w:tcW w:w="709" w:type="dxa"/>
          </w:tcPr>
          <w:p w:rsidR="001D5BE2" w:rsidRDefault="008A0025">
            <w:pPr>
              <w:overflowPunct w:val="0"/>
              <w:jc w:val="center"/>
              <w:textAlignment w:val="baseline"/>
              <w:rPr>
                <w:sz w:val="22"/>
                <w:szCs w:val="22"/>
              </w:rPr>
            </w:pPr>
            <w:r>
              <w:rPr>
                <w:sz w:val="22"/>
                <w:szCs w:val="22"/>
              </w:rPr>
              <w:t>74</w:t>
            </w:r>
          </w:p>
        </w:tc>
        <w:tc>
          <w:tcPr>
            <w:tcW w:w="708" w:type="dxa"/>
          </w:tcPr>
          <w:p w:rsidR="001D5BE2" w:rsidRDefault="008A0025">
            <w:pPr>
              <w:overflowPunct w:val="0"/>
              <w:jc w:val="center"/>
              <w:textAlignment w:val="baseline"/>
              <w:rPr>
                <w:sz w:val="22"/>
                <w:szCs w:val="22"/>
              </w:rPr>
            </w:pPr>
            <w:r>
              <w:rPr>
                <w:sz w:val="22"/>
                <w:szCs w:val="22"/>
              </w:rPr>
              <w:t>74</w:t>
            </w:r>
          </w:p>
        </w:tc>
        <w:tc>
          <w:tcPr>
            <w:tcW w:w="993" w:type="dxa"/>
          </w:tcPr>
          <w:p w:rsidR="001D5BE2" w:rsidRDefault="008A0025">
            <w:pPr>
              <w:overflowPunct w:val="0"/>
              <w:jc w:val="center"/>
              <w:textAlignment w:val="baseline"/>
              <w:rPr>
                <w:sz w:val="22"/>
                <w:szCs w:val="22"/>
              </w:rPr>
            </w:pPr>
            <w:r>
              <w:rPr>
                <w:sz w:val="22"/>
                <w:szCs w:val="22"/>
              </w:rPr>
              <w:t>74</w:t>
            </w:r>
          </w:p>
        </w:tc>
        <w:tc>
          <w:tcPr>
            <w:tcW w:w="1701" w:type="dxa"/>
          </w:tcPr>
          <w:p w:rsidR="001D5BE2" w:rsidRDefault="008A0025">
            <w:pPr>
              <w:overflowPunct w:val="0"/>
              <w:jc w:val="center"/>
              <w:textAlignment w:val="baseline"/>
              <w:rPr>
                <w:sz w:val="22"/>
                <w:szCs w:val="22"/>
              </w:rPr>
            </w:pPr>
            <w:r>
              <w:rPr>
                <w:sz w:val="22"/>
                <w:szCs w:val="22"/>
              </w:rPr>
              <w:t>296</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444</w:t>
            </w:r>
          </w:p>
        </w:tc>
      </w:tr>
      <w:tr w:rsidR="001D5BE2">
        <w:tc>
          <w:tcPr>
            <w:tcW w:w="1838" w:type="dxa"/>
          </w:tcPr>
          <w:p w:rsidR="001D5BE2" w:rsidRDefault="008A0025">
            <w:pPr>
              <w:overflowPunct w:val="0"/>
              <w:textAlignment w:val="baseline"/>
              <w:rPr>
                <w:sz w:val="22"/>
                <w:szCs w:val="22"/>
              </w:rPr>
            </w:pPr>
            <w:r>
              <w:rPr>
                <w:sz w:val="22"/>
                <w:szCs w:val="22"/>
              </w:rPr>
              <w:t>Muzikos istorija**</w:t>
            </w:r>
          </w:p>
        </w:tc>
        <w:tc>
          <w:tcPr>
            <w:tcW w:w="709" w:type="dxa"/>
          </w:tcPr>
          <w:p w:rsidR="001D5BE2" w:rsidRDefault="008A0025">
            <w:pPr>
              <w:overflowPunct w:val="0"/>
              <w:jc w:val="center"/>
              <w:textAlignment w:val="baseline"/>
              <w:rPr>
                <w:sz w:val="22"/>
                <w:szCs w:val="22"/>
              </w:rPr>
            </w:pPr>
            <w:r>
              <w:rPr>
                <w:sz w:val="22"/>
                <w:szCs w:val="22"/>
              </w:rPr>
              <w:t>74</w:t>
            </w:r>
          </w:p>
        </w:tc>
        <w:tc>
          <w:tcPr>
            <w:tcW w:w="709" w:type="dxa"/>
          </w:tcPr>
          <w:p w:rsidR="001D5BE2" w:rsidRDefault="008A0025">
            <w:pPr>
              <w:overflowPunct w:val="0"/>
              <w:jc w:val="center"/>
              <w:textAlignment w:val="baseline"/>
              <w:rPr>
                <w:sz w:val="22"/>
                <w:szCs w:val="22"/>
              </w:rPr>
            </w:pPr>
            <w:r>
              <w:rPr>
                <w:sz w:val="22"/>
                <w:szCs w:val="22"/>
              </w:rPr>
              <w:t>74</w:t>
            </w:r>
          </w:p>
        </w:tc>
        <w:tc>
          <w:tcPr>
            <w:tcW w:w="708" w:type="dxa"/>
          </w:tcPr>
          <w:p w:rsidR="001D5BE2" w:rsidRDefault="008A0025">
            <w:pPr>
              <w:overflowPunct w:val="0"/>
              <w:jc w:val="center"/>
              <w:textAlignment w:val="baseline"/>
              <w:rPr>
                <w:sz w:val="22"/>
                <w:szCs w:val="22"/>
              </w:rPr>
            </w:pPr>
            <w:r>
              <w:rPr>
                <w:sz w:val="22"/>
                <w:szCs w:val="22"/>
              </w:rPr>
              <w:t>74</w:t>
            </w:r>
          </w:p>
        </w:tc>
        <w:tc>
          <w:tcPr>
            <w:tcW w:w="993" w:type="dxa"/>
          </w:tcPr>
          <w:p w:rsidR="001D5BE2" w:rsidRDefault="008A0025">
            <w:pPr>
              <w:overflowPunct w:val="0"/>
              <w:jc w:val="center"/>
              <w:textAlignment w:val="baseline"/>
              <w:rPr>
                <w:sz w:val="22"/>
                <w:szCs w:val="22"/>
              </w:rPr>
            </w:pPr>
            <w:r>
              <w:rPr>
                <w:sz w:val="22"/>
                <w:szCs w:val="22"/>
              </w:rPr>
              <w:t>74</w:t>
            </w:r>
          </w:p>
        </w:tc>
        <w:tc>
          <w:tcPr>
            <w:tcW w:w="1701" w:type="dxa"/>
          </w:tcPr>
          <w:p w:rsidR="001D5BE2" w:rsidRDefault="008A0025">
            <w:pPr>
              <w:overflowPunct w:val="0"/>
              <w:jc w:val="center"/>
              <w:textAlignment w:val="baseline"/>
              <w:rPr>
                <w:sz w:val="22"/>
                <w:szCs w:val="22"/>
              </w:rPr>
            </w:pPr>
            <w:r>
              <w:rPr>
                <w:sz w:val="22"/>
                <w:szCs w:val="22"/>
              </w:rPr>
              <w:t>296</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444</w:t>
            </w:r>
          </w:p>
        </w:tc>
      </w:tr>
      <w:tr w:rsidR="001D5BE2">
        <w:tc>
          <w:tcPr>
            <w:tcW w:w="1838" w:type="dxa"/>
          </w:tcPr>
          <w:p w:rsidR="001D5BE2" w:rsidRDefault="008A0025">
            <w:pPr>
              <w:overflowPunct w:val="0"/>
              <w:textAlignment w:val="baseline"/>
              <w:rPr>
                <w:sz w:val="22"/>
                <w:szCs w:val="22"/>
              </w:rPr>
            </w:pPr>
            <w:r>
              <w:rPr>
                <w:sz w:val="22"/>
                <w:szCs w:val="22"/>
              </w:rPr>
              <w:t>Muzikos teorija ir harmonija**</w:t>
            </w:r>
          </w:p>
        </w:tc>
        <w:tc>
          <w:tcPr>
            <w:tcW w:w="709" w:type="dxa"/>
          </w:tcPr>
          <w:p w:rsidR="001D5BE2" w:rsidRDefault="008A0025">
            <w:pPr>
              <w:overflowPunct w:val="0"/>
              <w:jc w:val="center"/>
              <w:textAlignment w:val="baseline"/>
              <w:rPr>
                <w:sz w:val="22"/>
                <w:szCs w:val="22"/>
              </w:rPr>
            </w:pPr>
            <w:r>
              <w:rPr>
                <w:sz w:val="22"/>
                <w:szCs w:val="22"/>
              </w:rPr>
              <w:t>-</w:t>
            </w:r>
          </w:p>
        </w:tc>
        <w:tc>
          <w:tcPr>
            <w:tcW w:w="709" w:type="dxa"/>
          </w:tcPr>
          <w:p w:rsidR="001D5BE2" w:rsidRDefault="008A0025">
            <w:pPr>
              <w:overflowPunct w:val="0"/>
              <w:jc w:val="center"/>
              <w:textAlignment w:val="baseline"/>
              <w:rPr>
                <w:sz w:val="22"/>
                <w:szCs w:val="22"/>
              </w:rPr>
            </w:pPr>
            <w:r>
              <w:rPr>
                <w:sz w:val="22"/>
                <w:szCs w:val="22"/>
              </w:rPr>
              <w:t>-</w:t>
            </w:r>
          </w:p>
        </w:tc>
        <w:tc>
          <w:tcPr>
            <w:tcW w:w="708" w:type="dxa"/>
          </w:tcPr>
          <w:p w:rsidR="001D5BE2" w:rsidRDefault="008A0025">
            <w:pPr>
              <w:overflowPunct w:val="0"/>
              <w:jc w:val="center"/>
              <w:textAlignment w:val="baseline"/>
              <w:rPr>
                <w:sz w:val="22"/>
                <w:szCs w:val="22"/>
              </w:rPr>
            </w:pPr>
            <w:r>
              <w:rPr>
                <w:sz w:val="22"/>
                <w:szCs w:val="22"/>
              </w:rPr>
              <w:t>-</w:t>
            </w:r>
          </w:p>
        </w:tc>
        <w:tc>
          <w:tcPr>
            <w:tcW w:w="993" w:type="dxa"/>
          </w:tcPr>
          <w:p w:rsidR="001D5BE2" w:rsidRDefault="008A0025">
            <w:pPr>
              <w:overflowPunct w:val="0"/>
              <w:jc w:val="center"/>
              <w:textAlignment w:val="baseline"/>
              <w:rPr>
                <w:sz w:val="22"/>
                <w:szCs w:val="22"/>
              </w:rPr>
            </w:pPr>
            <w:r>
              <w:rPr>
                <w:sz w:val="22"/>
                <w:szCs w:val="22"/>
              </w:rPr>
              <w:t>-</w:t>
            </w:r>
          </w:p>
        </w:tc>
        <w:tc>
          <w:tcPr>
            <w:tcW w:w="1701" w:type="dxa"/>
          </w:tcPr>
          <w:p w:rsidR="001D5BE2" w:rsidRDefault="008A0025">
            <w:pPr>
              <w:overflowPunct w:val="0"/>
              <w:jc w:val="center"/>
              <w:textAlignment w:val="baseline"/>
              <w:rPr>
                <w:sz w:val="22"/>
                <w:szCs w:val="22"/>
              </w:rPr>
            </w:pPr>
            <w:r>
              <w:rPr>
                <w:sz w:val="22"/>
                <w:szCs w:val="22"/>
              </w:rPr>
              <w:t>-</w:t>
            </w:r>
          </w:p>
        </w:tc>
        <w:tc>
          <w:tcPr>
            <w:tcW w:w="850" w:type="dxa"/>
          </w:tcPr>
          <w:p w:rsidR="001D5BE2" w:rsidRDefault="008A0025">
            <w:pPr>
              <w:overflowPunct w:val="0"/>
              <w:jc w:val="center"/>
              <w:textAlignment w:val="baseline"/>
              <w:rPr>
                <w:sz w:val="22"/>
                <w:szCs w:val="22"/>
              </w:rPr>
            </w:pPr>
            <w:r>
              <w:rPr>
                <w:sz w:val="22"/>
                <w:szCs w:val="22"/>
              </w:rPr>
              <w:t>74</w:t>
            </w:r>
          </w:p>
        </w:tc>
        <w:tc>
          <w:tcPr>
            <w:tcW w:w="797" w:type="dxa"/>
          </w:tcPr>
          <w:p w:rsidR="001D5BE2" w:rsidRDefault="008A0025">
            <w:pPr>
              <w:overflowPunct w:val="0"/>
              <w:jc w:val="center"/>
              <w:textAlignment w:val="baseline"/>
              <w:rPr>
                <w:sz w:val="22"/>
                <w:szCs w:val="22"/>
              </w:rPr>
            </w:pPr>
            <w:r>
              <w:rPr>
                <w:sz w:val="22"/>
                <w:szCs w:val="22"/>
              </w:rPr>
              <w:t>74</w:t>
            </w:r>
          </w:p>
        </w:tc>
        <w:tc>
          <w:tcPr>
            <w:tcW w:w="1471" w:type="dxa"/>
          </w:tcPr>
          <w:p w:rsidR="001D5BE2" w:rsidRDefault="008A0025">
            <w:pPr>
              <w:overflowPunct w:val="0"/>
              <w:jc w:val="center"/>
              <w:textAlignment w:val="baseline"/>
              <w:rPr>
                <w:sz w:val="22"/>
                <w:szCs w:val="22"/>
              </w:rPr>
            </w:pPr>
            <w:r>
              <w:rPr>
                <w:sz w:val="22"/>
                <w:szCs w:val="22"/>
              </w:rPr>
              <w:t>148</w:t>
            </w:r>
          </w:p>
        </w:tc>
      </w:tr>
      <w:tr w:rsidR="001D5BE2">
        <w:tc>
          <w:tcPr>
            <w:tcW w:w="9776" w:type="dxa"/>
            <w:gridSpan w:val="9"/>
          </w:tcPr>
          <w:p w:rsidR="001D5BE2" w:rsidRDefault="008A0025">
            <w:pPr>
              <w:overflowPunct w:val="0"/>
              <w:jc w:val="center"/>
              <w:textAlignment w:val="baseline"/>
              <w:rPr>
                <w:sz w:val="22"/>
                <w:szCs w:val="22"/>
              </w:rPr>
            </w:pPr>
            <w:r>
              <w:rPr>
                <w:sz w:val="22"/>
                <w:szCs w:val="22"/>
              </w:rPr>
              <w:t>Branduolį pagal pagrindinį dalyką papildantys dalykai</w:t>
            </w:r>
          </w:p>
        </w:tc>
      </w:tr>
      <w:tr w:rsidR="001D5BE2">
        <w:tc>
          <w:tcPr>
            <w:tcW w:w="1838" w:type="dxa"/>
          </w:tcPr>
          <w:p w:rsidR="001D5BE2" w:rsidRDefault="008A0025">
            <w:pPr>
              <w:overflowPunct w:val="0"/>
              <w:textAlignment w:val="baseline"/>
              <w:rPr>
                <w:sz w:val="22"/>
                <w:szCs w:val="22"/>
              </w:rPr>
            </w:pPr>
            <w:r>
              <w:rPr>
                <w:sz w:val="22"/>
                <w:szCs w:val="22"/>
              </w:rPr>
              <w:t>Bendrasis fortepijonas*</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1838" w:type="dxa"/>
          </w:tcPr>
          <w:p w:rsidR="001D5BE2" w:rsidRDefault="008A0025">
            <w:pPr>
              <w:overflowPunct w:val="0"/>
              <w:textAlignment w:val="baseline"/>
              <w:rPr>
                <w:sz w:val="22"/>
                <w:szCs w:val="22"/>
              </w:rPr>
            </w:pPr>
            <w:r>
              <w:rPr>
                <w:sz w:val="22"/>
                <w:szCs w:val="22"/>
              </w:rPr>
              <w:t>Ansamblinis muzikavimas**</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1838" w:type="dxa"/>
          </w:tcPr>
          <w:p w:rsidR="001D5BE2" w:rsidRDefault="008A0025">
            <w:pPr>
              <w:overflowPunct w:val="0"/>
              <w:textAlignment w:val="baseline"/>
              <w:rPr>
                <w:sz w:val="22"/>
                <w:szCs w:val="22"/>
              </w:rPr>
            </w:pPr>
            <w:r>
              <w:rPr>
                <w:sz w:val="22"/>
                <w:szCs w:val="22"/>
              </w:rPr>
              <w:t>Balso ugdymas*</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1838" w:type="dxa"/>
          </w:tcPr>
          <w:p w:rsidR="001D5BE2" w:rsidRDefault="008A0025">
            <w:pPr>
              <w:overflowPunct w:val="0"/>
              <w:textAlignment w:val="baseline"/>
              <w:rPr>
                <w:sz w:val="22"/>
                <w:szCs w:val="22"/>
              </w:rPr>
            </w:pPr>
            <w:r>
              <w:rPr>
                <w:sz w:val="22"/>
                <w:szCs w:val="22"/>
              </w:rPr>
              <w:t>Iš viso per metus minimalus pamokų skaičius</w:t>
            </w:r>
          </w:p>
        </w:tc>
        <w:tc>
          <w:tcPr>
            <w:tcW w:w="709" w:type="dxa"/>
          </w:tcPr>
          <w:p w:rsidR="001D5BE2" w:rsidRDefault="008A0025">
            <w:pPr>
              <w:overflowPunct w:val="0"/>
              <w:jc w:val="center"/>
              <w:textAlignment w:val="baseline"/>
              <w:rPr>
                <w:sz w:val="22"/>
                <w:szCs w:val="22"/>
              </w:rPr>
            </w:pPr>
            <w:r>
              <w:rPr>
                <w:sz w:val="22"/>
                <w:szCs w:val="22"/>
              </w:rPr>
              <w:t>407</w:t>
            </w:r>
          </w:p>
        </w:tc>
        <w:tc>
          <w:tcPr>
            <w:tcW w:w="709" w:type="dxa"/>
          </w:tcPr>
          <w:p w:rsidR="001D5BE2" w:rsidRDefault="008A0025">
            <w:pPr>
              <w:overflowPunct w:val="0"/>
              <w:jc w:val="center"/>
              <w:textAlignment w:val="baseline"/>
              <w:rPr>
                <w:sz w:val="22"/>
                <w:szCs w:val="22"/>
              </w:rPr>
            </w:pPr>
            <w:r>
              <w:rPr>
                <w:sz w:val="22"/>
                <w:szCs w:val="22"/>
              </w:rPr>
              <w:t>407</w:t>
            </w:r>
          </w:p>
        </w:tc>
        <w:tc>
          <w:tcPr>
            <w:tcW w:w="708" w:type="dxa"/>
          </w:tcPr>
          <w:p w:rsidR="001D5BE2" w:rsidRDefault="008A0025">
            <w:pPr>
              <w:overflowPunct w:val="0"/>
              <w:jc w:val="center"/>
              <w:textAlignment w:val="baseline"/>
              <w:rPr>
                <w:sz w:val="22"/>
                <w:szCs w:val="22"/>
              </w:rPr>
            </w:pPr>
            <w:r>
              <w:rPr>
                <w:sz w:val="22"/>
                <w:szCs w:val="22"/>
              </w:rPr>
              <w:t>407</w:t>
            </w:r>
          </w:p>
        </w:tc>
        <w:tc>
          <w:tcPr>
            <w:tcW w:w="993" w:type="dxa"/>
          </w:tcPr>
          <w:p w:rsidR="001D5BE2" w:rsidRDefault="008A0025">
            <w:pPr>
              <w:overflowPunct w:val="0"/>
              <w:jc w:val="center"/>
              <w:textAlignment w:val="baseline"/>
              <w:rPr>
                <w:sz w:val="22"/>
                <w:szCs w:val="22"/>
              </w:rPr>
            </w:pPr>
            <w:r>
              <w:rPr>
                <w:sz w:val="22"/>
                <w:szCs w:val="22"/>
              </w:rPr>
              <w:t>407</w:t>
            </w:r>
          </w:p>
        </w:tc>
        <w:tc>
          <w:tcPr>
            <w:tcW w:w="1701" w:type="dxa"/>
          </w:tcPr>
          <w:p w:rsidR="001D5BE2" w:rsidRDefault="008A0025">
            <w:pPr>
              <w:overflowPunct w:val="0"/>
              <w:jc w:val="center"/>
              <w:textAlignment w:val="baseline"/>
              <w:rPr>
                <w:sz w:val="22"/>
                <w:szCs w:val="22"/>
              </w:rPr>
            </w:pPr>
            <w:r>
              <w:rPr>
                <w:sz w:val="22"/>
                <w:szCs w:val="22"/>
              </w:rPr>
              <w:t>1628</w:t>
            </w:r>
          </w:p>
        </w:tc>
        <w:tc>
          <w:tcPr>
            <w:tcW w:w="850" w:type="dxa"/>
          </w:tcPr>
          <w:p w:rsidR="001D5BE2" w:rsidRDefault="008A0025">
            <w:pPr>
              <w:overflowPunct w:val="0"/>
              <w:jc w:val="center"/>
              <w:textAlignment w:val="baseline"/>
              <w:rPr>
                <w:sz w:val="22"/>
                <w:szCs w:val="22"/>
              </w:rPr>
            </w:pPr>
            <w:r>
              <w:rPr>
                <w:sz w:val="22"/>
                <w:szCs w:val="22"/>
              </w:rPr>
              <w:t>407</w:t>
            </w:r>
          </w:p>
        </w:tc>
        <w:tc>
          <w:tcPr>
            <w:tcW w:w="797" w:type="dxa"/>
          </w:tcPr>
          <w:p w:rsidR="001D5BE2" w:rsidRDefault="008A0025">
            <w:pPr>
              <w:overflowPunct w:val="0"/>
              <w:jc w:val="center"/>
              <w:textAlignment w:val="baseline"/>
              <w:rPr>
                <w:sz w:val="22"/>
                <w:szCs w:val="22"/>
              </w:rPr>
            </w:pPr>
            <w:r>
              <w:rPr>
                <w:sz w:val="22"/>
                <w:szCs w:val="22"/>
              </w:rPr>
              <w:t>407</w:t>
            </w:r>
          </w:p>
        </w:tc>
        <w:tc>
          <w:tcPr>
            <w:tcW w:w="1471" w:type="dxa"/>
          </w:tcPr>
          <w:p w:rsidR="001D5BE2" w:rsidRDefault="008A0025">
            <w:pPr>
              <w:overflowPunct w:val="0"/>
              <w:jc w:val="center"/>
              <w:textAlignment w:val="baseline"/>
              <w:rPr>
                <w:sz w:val="22"/>
                <w:szCs w:val="22"/>
              </w:rPr>
            </w:pPr>
            <w:r>
              <w:rPr>
                <w:sz w:val="22"/>
                <w:szCs w:val="22"/>
              </w:rPr>
              <w:t>2442</w:t>
            </w:r>
          </w:p>
        </w:tc>
      </w:tr>
      <w:tr w:rsidR="001D5BE2">
        <w:tc>
          <w:tcPr>
            <w:tcW w:w="9776" w:type="dxa"/>
            <w:gridSpan w:val="9"/>
          </w:tcPr>
          <w:p w:rsidR="001D5BE2" w:rsidRDefault="008A0025">
            <w:pPr>
              <w:overflowPunct w:val="0"/>
              <w:jc w:val="center"/>
              <w:textAlignment w:val="baseline"/>
              <w:rPr>
                <w:sz w:val="22"/>
                <w:szCs w:val="22"/>
              </w:rPr>
            </w:pPr>
            <w:r>
              <w:rPr>
                <w:sz w:val="22"/>
                <w:szCs w:val="22"/>
              </w:rPr>
              <w:t>Sporto ugdymo dalis</w:t>
            </w:r>
          </w:p>
        </w:tc>
      </w:tr>
      <w:tr w:rsidR="001D5BE2">
        <w:tc>
          <w:tcPr>
            <w:tcW w:w="1838" w:type="dxa"/>
          </w:tcPr>
          <w:p w:rsidR="001D5BE2" w:rsidRDefault="008A0025">
            <w:pPr>
              <w:overflowPunct w:val="0"/>
              <w:textAlignment w:val="baseline"/>
              <w:rPr>
                <w:sz w:val="22"/>
                <w:szCs w:val="22"/>
              </w:rPr>
            </w:pPr>
            <w:r>
              <w:rPr>
                <w:sz w:val="22"/>
                <w:szCs w:val="22"/>
              </w:rPr>
              <w:t>Sporto šaka</w:t>
            </w:r>
          </w:p>
        </w:tc>
        <w:tc>
          <w:tcPr>
            <w:tcW w:w="709" w:type="dxa"/>
          </w:tcPr>
          <w:p w:rsidR="001D5BE2" w:rsidRDefault="008A0025">
            <w:pPr>
              <w:overflowPunct w:val="0"/>
              <w:jc w:val="center"/>
              <w:textAlignment w:val="baseline"/>
              <w:rPr>
                <w:sz w:val="22"/>
                <w:szCs w:val="22"/>
              </w:rPr>
            </w:pPr>
            <w:r>
              <w:rPr>
                <w:sz w:val="22"/>
                <w:szCs w:val="22"/>
              </w:rPr>
              <w:t>370</w:t>
            </w:r>
          </w:p>
        </w:tc>
        <w:tc>
          <w:tcPr>
            <w:tcW w:w="709" w:type="dxa"/>
          </w:tcPr>
          <w:p w:rsidR="001D5BE2" w:rsidRDefault="008A0025">
            <w:pPr>
              <w:overflowPunct w:val="0"/>
              <w:jc w:val="center"/>
              <w:textAlignment w:val="baseline"/>
              <w:rPr>
                <w:sz w:val="22"/>
                <w:szCs w:val="22"/>
              </w:rPr>
            </w:pPr>
            <w:r>
              <w:rPr>
                <w:sz w:val="22"/>
                <w:szCs w:val="22"/>
              </w:rPr>
              <w:t>370</w:t>
            </w:r>
          </w:p>
        </w:tc>
        <w:tc>
          <w:tcPr>
            <w:tcW w:w="708" w:type="dxa"/>
          </w:tcPr>
          <w:p w:rsidR="001D5BE2" w:rsidRDefault="008A0025">
            <w:pPr>
              <w:overflowPunct w:val="0"/>
              <w:jc w:val="center"/>
              <w:textAlignment w:val="baseline"/>
              <w:rPr>
                <w:sz w:val="22"/>
                <w:szCs w:val="22"/>
              </w:rPr>
            </w:pPr>
            <w:r>
              <w:rPr>
                <w:sz w:val="22"/>
                <w:szCs w:val="22"/>
              </w:rPr>
              <w:t>370</w:t>
            </w:r>
          </w:p>
        </w:tc>
        <w:tc>
          <w:tcPr>
            <w:tcW w:w="993" w:type="dxa"/>
          </w:tcPr>
          <w:p w:rsidR="001D5BE2" w:rsidRDefault="008A0025">
            <w:pPr>
              <w:overflowPunct w:val="0"/>
              <w:jc w:val="center"/>
              <w:textAlignment w:val="baseline"/>
              <w:rPr>
                <w:sz w:val="22"/>
                <w:szCs w:val="22"/>
              </w:rPr>
            </w:pPr>
            <w:r>
              <w:rPr>
                <w:sz w:val="22"/>
                <w:szCs w:val="22"/>
              </w:rPr>
              <w:t>370</w:t>
            </w:r>
          </w:p>
        </w:tc>
        <w:tc>
          <w:tcPr>
            <w:tcW w:w="1701" w:type="dxa"/>
          </w:tcPr>
          <w:p w:rsidR="001D5BE2" w:rsidRDefault="008A0025">
            <w:pPr>
              <w:overflowPunct w:val="0"/>
              <w:jc w:val="center"/>
              <w:textAlignment w:val="baseline"/>
              <w:rPr>
                <w:sz w:val="22"/>
                <w:szCs w:val="22"/>
              </w:rPr>
            </w:pPr>
            <w:r>
              <w:rPr>
                <w:sz w:val="22"/>
                <w:szCs w:val="22"/>
              </w:rPr>
              <w:t>1480</w:t>
            </w:r>
          </w:p>
        </w:tc>
        <w:tc>
          <w:tcPr>
            <w:tcW w:w="850" w:type="dxa"/>
          </w:tcPr>
          <w:p w:rsidR="001D5BE2" w:rsidRDefault="008A0025">
            <w:pPr>
              <w:overflowPunct w:val="0"/>
              <w:jc w:val="center"/>
              <w:textAlignment w:val="baseline"/>
              <w:rPr>
                <w:sz w:val="22"/>
                <w:szCs w:val="22"/>
              </w:rPr>
            </w:pPr>
            <w:r>
              <w:rPr>
                <w:sz w:val="22"/>
                <w:szCs w:val="22"/>
              </w:rPr>
              <w:t>370</w:t>
            </w:r>
          </w:p>
        </w:tc>
        <w:tc>
          <w:tcPr>
            <w:tcW w:w="797" w:type="dxa"/>
          </w:tcPr>
          <w:p w:rsidR="001D5BE2" w:rsidRDefault="008A0025">
            <w:pPr>
              <w:overflowPunct w:val="0"/>
              <w:jc w:val="center"/>
              <w:textAlignment w:val="baseline"/>
              <w:rPr>
                <w:sz w:val="22"/>
                <w:szCs w:val="22"/>
              </w:rPr>
            </w:pPr>
            <w:r>
              <w:rPr>
                <w:sz w:val="22"/>
                <w:szCs w:val="22"/>
              </w:rPr>
              <w:t>370</w:t>
            </w:r>
          </w:p>
        </w:tc>
        <w:tc>
          <w:tcPr>
            <w:tcW w:w="1471" w:type="dxa"/>
          </w:tcPr>
          <w:p w:rsidR="001D5BE2" w:rsidRDefault="008A0025">
            <w:pPr>
              <w:overflowPunct w:val="0"/>
              <w:jc w:val="center"/>
              <w:textAlignment w:val="baseline"/>
              <w:rPr>
                <w:sz w:val="22"/>
                <w:szCs w:val="22"/>
              </w:rPr>
            </w:pPr>
            <w:r>
              <w:rPr>
                <w:sz w:val="22"/>
                <w:szCs w:val="22"/>
              </w:rPr>
              <w:t>2220</w:t>
            </w:r>
          </w:p>
        </w:tc>
      </w:tr>
      <w:tr w:rsidR="001D5BE2">
        <w:tc>
          <w:tcPr>
            <w:tcW w:w="1838" w:type="dxa"/>
          </w:tcPr>
          <w:p w:rsidR="001D5BE2" w:rsidRDefault="008A0025">
            <w:pPr>
              <w:overflowPunct w:val="0"/>
              <w:textAlignment w:val="baseline"/>
              <w:rPr>
                <w:sz w:val="22"/>
                <w:szCs w:val="22"/>
              </w:rPr>
            </w:pPr>
            <w:r>
              <w:rPr>
                <w:sz w:val="22"/>
                <w:szCs w:val="22"/>
              </w:rPr>
              <w:t>Sportas ir sveikata</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1838" w:type="dxa"/>
          </w:tcPr>
          <w:p w:rsidR="001D5BE2" w:rsidRDefault="008A0025">
            <w:pPr>
              <w:overflowPunct w:val="0"/>
              <w:textAlignment w:val="baseline"/>
              <w:rPr>
                <w:sz w:val="22"/>
                <w:szCs w:val="22"/>
              </w:rPr>
            </w:pPr>
            <w:r>
              <w:rPr>
                <w:sz w:val="22"/>
                <w:szCs w:val="22"/>
              </w:rPr>
              <w:t>Sporto pažinimas</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1838" w:type="dxa"/>
          </w:tcPr>
          <w:p w:rsidR="001D5BE2" w:rsidRDefault="008A0025">
            <w:pPr>
              <w:overflowPunct w:val="0"/>
              <w:textAlignment w:val="baseline"/>
              <w:rPr>
                <w:sz w:val="22"/>
                <w:szCs w:val="22"/>
              </w:rPr>
            </w:pPr>
            <w:r>
              <w:rPr>
                <w:sz w:val="22"/>
                <w:szCs w:val="22"/>
              </w:rPr>
              <w:t>Iš viso per metus minimalus pamokų skaičius</w:t>
            </w:r>
          </w:p>
        </w:tc>
        <w:tc>
          <w:tcPr>
            <w:tcW w:w="709" w:type="dxa"/>
          </w:tcPr>
          <w:p w:rsidR="001D5BE2" w:rsidRDefault="008A0025">
            <w:pPr>
              <w:overflowPunct w:val="0"/>
              <w:jc w:val="center"/>
              <w:textAlignment w:val="baseline"/>
              <w:rPr>
                <w:sz w:val="22"/>
                <w:szCs w:val="22"/>
              </w:rPr>
            </w:pPr>
            <w:r>
              <w:rPr>
                <w:sz w:val="22"/>
                <w:szCs w:val="22"/>
              </w:rPr>
              <w:t>444</w:t>
            </w:r>
          </w:p>
        </w:tc>
        <w:tc>
          <w:tcPr>
            <w:tcW w:w="709" w:type="dxa"/>
          </w:tcPr>
          <w:p w:rsidR="001D5BE2" w:rsidRDefault="008A0025">
            <w:pPr>
              <w:overflowPunct w:val="0"/>
              <w:jc w:val="center"/>
              <w:textAlignment w:val="baseline"/>
              <w:rPr>
                <w:sz w:val="22"/>
                <w:szCs w:val="22"/>
              </w:rPr>
            </w:pPr>
            <w:r>
              <w:rPr>
                <w:sz w:val="22"/>
                <w:szCs w:val="22"/>
              </w:rPr>
              <w:t>444</w:t>
            </w:r>
          </w:p>
        </w:tc>
        <w:tc>
          <w:tcPr>
            <w:tcW w:w="708" w:type="dxa"/>
          </w:tcPr>
          <w:p w:rsidR="001D5BE2" w:rsidRDefault="008A0025">
            <w:pPr>
              <w:overflowPunct w:val="0"/>
              <w:jc w:val="center"/>
              <w:textAlignment w:val="baseline"/>
              <w:rPr>
                <w:sz w:val="22"/>
                <w:szCs w:val="22"/>
              </w:rPr>
            </w:pPr>
            <w:r>
              <w:rPr>
                <w:sz w:val="22"/>
                <w:szCs w:val="22"/>
              </w:rPr>
              <w:t>444</w:t>
            </w:r>
          </w:p>
        </w:tc>
        <w:tc>
          <w:tcPr>
            <w:tcW w:w="993" w:type="dxa"/>
          </w:tcPr>
          <w:p w:rsidR="001D5BE2" w:rsidRDefault="008A0025">
            <w:pPr>
              <w:overflowPunct w:val="0"/>
              <w:jc w:val="center"/>
              <w:textAlignment w:val="baseline"/>
              <w:rPr>
                <w:sz w:val="22"/>
                <w:szCs w:val="22"/>
              </w:rPr>
            </w:pPr>
            <w:r>
              <w:rPr>
                <w:sz w:val="22"/>
                <w:szCs w:val="22"/>
              </w:rPr>
              <w:t>444</w:t>
            </w:r>
          </w:p>
        </w:tc>
        <w:tc>
          <w:tcPr>
            <w:tcW w:w="1701" w:type="dxa"/>
          </w:tcPr>
          <w:p w:rsidR="001D5BE2" w:rsidRDefault="008A0025">
            <w:pPr>
              <w:overflowPunct w:val="0"/>
              <w:jc w:val="center"/>
              <w:textAlignment w:val="baseline"/>
              <w:rPr>
                <w:sz w:val="22"/>
                <w:szCs w:val="22"/>
              </w:rPr>
            </w:pPr>
            <w:r>
              <w:rPr>
                <w:sz w:val="22"/>
                <w:szCs w:val="22"/>
              </w:rPr>
              <w:t>1776</w:t>
            </w:r>
          </w:p>
        </w:tc>
        <w:tc>
          <w:tcPr>
            <w:tcW w:w="850" w:type="dxa"/>
          </w:tcPr>
          <w:p w:rsidR="001D5BE2" w:rsidRDefault="008A0025">
            <w:pPr>
              <w:overflowPunct w:val="0"/>
              <w:jc w:val="center"/>
              <w:textAlignment w:val="baseline"/>
              <w:rPr>
                <w:sz w:val="22"/>
                <w:szCs w:val="22"/>
              </w:rPr>
            </w:pPr>
            <w:r>
              <w:rPr>
                <w:sz w:val="22"/>
                <w:szCs w:val="22"/>
              </w:rPr>
              <w:t>444</w:t>
            </w:r>
          </w:p>
        </w:tc>
        <w:tc>
          <w:tcPr>
            <w:tcW w:w="797" w:type="dxa"/>
          </w:tcPr>
          <w:p w:rsidR="001D5BE2" w:rsidRDefault="008A0025">
            <w:pPr>
              <w:overflowPunct w:val="0"/>
              <w:jc w:val="center"/>
              <w:textAlignment w:val="baseline"/>
              <w:rPr>
                <w:sz w:val="22"/>
                <w:szCs w:val="22"/>
              </w:rPr>
            </w:pPr>
            <w:r>
              <w:rPr>
                <w:sz w:val="22"/>
                <w:szCs w:val="22"/>
              </w:rPr>
              <w:t>444</w:t>
            </w:r>
          </w:p>
        </w:tc>
        <w:tc>
          <w:tcPr>
            <w:tcW w:w="1471" w:type="dxa"/>
          </w:tcPr>
          <w:p w:rsidR="001D5BE2" w:rsidRDefault="008A0025">
            <w:pPr>
              <w:overflowPunct w:val="0"/>
              <w:jc w:val="center"/>
              <w:textAlignment w:val="baseline"/>
              <w:rPr>
                <w:sz w:val="22"/>
                <w:szCs w:val="22"/>
              </w:rPr>
            </w:pPr>
            <w:r>
              <w:rPr>
                <w:sz w:val="22"/>
                <w:szCs w:val="22"/>
              </w:rPr>
              <w:t>2664</w:t>
            </w:r>
          </w:p>
        </w:tc>
      </w:tr>
      <w:tr w:rsidR="001D5BE2">
        <w:tc>
          <w:tcPr>
            <w:tcW w:w="9776" w:type="dxa"/>
            <w:gridSpan w:val="9"/>
          </w:tcPr>
          <w:p w:rsidR="001D5BE2" w:rsidRDefault="008A0025">
            <w:pPr>
              <w:overflowPunct w:val="0"/>
              <w:jc w:val="center"/>
              <w:textAlignment w:val="baseline"/>
              <w:rPr>
                <w:sz w:val="22"/>
                <w:szCs w:val="22"/>
              </w:rPr>
            </w:pPr>
            <w:r>
              <w:rPr>
                <w:sz w:val="22"/>
                <w:szCs w:val="22"/>
              </w:rPr>
              <w:t>Inžinerinio ugdymo dalis</w:t>
            </w:r>
          </w:p>
        </w:tc>
      </w:tr>
      <w:tr w:rsidR="001D5BE2">
        <w:tc>
          <w:tcPr>
            <w:tcW w:w="1838" w:type="dxa"/>
          </w:tcPr>
          <w:p w:rsidR="001D5BE2" w:rsidRDefault="008A0025">
            <w:pPr>
              <w:overflowPunct w:val="0"/>
              <w:textAlignment w:val="baseline"/>
              <w:rPr>
                <w:sz w:val="22"/>
                <w:szCs w:val="22"/>
              </w:rPr>
            </w:pPr>
            <w:r>
              <w:rPr>
                <w:sz w:val="22"/>
                <w:szCs w:val="22"/>
              </w:rPr>
              <w:t>Inžinerija</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1838" w:type="dxa"/>
          </w:tcPr>
          <w:p w:rsidR="001D5BE2" w:rsidRDefault="008A0025">
            <w:pPr>
              <w:overflowPunct w:val="0"/>
              <w:textAlignment w:val="baseline"/>
              <w:rPr>
                <w:sz w:val="22"/>
                <w:szCs w:val="22"/>
              </w:rPr>
            </w:pPr>
            <w:r>
              <w:rPr>
                <w:sz w:val="22"/>
                <w:szCs w:val="22"/>
              </w:rPr>
              <w:t>Projektavimas</w:t>
            </w:r>
          </w:p>
        </w:tc>
        <w:tc>
          <w:tcPr>
            <w:tcW w:w="709" w:type="dxa"/>
          </w:tcPr>
          <w:p w:rsidR="001D5BE2" w:rsidRDefault="008A0025">
            <w:pPr>
              <w:overflowPunct w:val="0"/>
              <w:jc w:val="center"/>
              <w:textAlignment w:val="baseline"/>
              <w:rPr>
                <w:sz w:val="22"/>
                <w:szCs w:val="22"/>
              </w:rPr>
            </w:pPr>
            <w:r>
              <w:rPr>
                <w:sz w:val="22"/>
                <w:szCs w:val="22"/>
              </w:rPr>
              <w:t>-</w:t>
            </w:r>
          </w:p>
        </w:tc>
        <w:tc>
          <w:tcPr>
            <w:tcW w:w="709" w:type="dxa"/>
          </w:tcPr>
          <w:p w:rsidR="001D5BE2" w:rsidRDefault="008A0025">
            <w:pPr>
              <w:overflowPunct w:val="0"/>
              <w:jc w:val="center"/>
              <w:textAlignment w:val="baseline"/>
              <w:rPr>
                <w:sz w:val="22"/>
                <w:szCs w:val="22"/>
              </w:rPr>
            </w:pPr>
            <w:r>
              <w:rPr>
                <w:sz w:val="22"/>
                <w:szCs w:val="22"/>
              </w:rPr>
              <w:t>-</w:t>
            </w:r>
          </w:p>
        </w:tc>
        <w:tc>
          <w:tcPr>
            <w:tcW w:w="708" w:type="dxa"/>
          </w:tcPr>
          <w:p w:rsidR="001D5BE2" w:rsidRDefault="008A0025">
            <w:pPr>
              <w:overflowPunct w:val="0"/>
              <w:jc w:val="center"/>
              <w:textAlignment w:val="baseline"/>
              <w:rPr>
                <w:sz w:val="22"/>
                <w:szCs w:val="22"/>
              </w:rPr>
            </w:pPr>
            <w:r>
              <w:rPr>
                <w:sz w:val="22"/>
                <w:szCs w:val="22"/>
              </w:rPr>
              <w:t>-</w:t>
            </w:r>
          </w:p>
        </w:tc>
        <w:tc>
          <w:tcPr>
            <w:tcW w:w="993" w:type="dxa"/>
          </w:tcPr>
          <w:p w:rsidR="001D5BE2" w:rsidRDefault="008A0025">
            <w:pPr>
              <w:overflowPunct w:val="0"/>
              <w:jc w:val="center"/>
              <w:textAlignment w:val="baseline"/>
              <w:rPr>
                <w:sz w:val="22"/>
                <w:szCs w:val="22"/>
              </w:rPr>
            </w:pPr>
            <w:r>
              <w:rPr>
                <w:sz w:val="22"/>
                <w:szCs w:val="22"/>
              </w:rPr>
              <w:t>-</w:t>
            </w:r>
          </w:p>
        </w:tc>
        <w:tc>
          <w:tcPr>
            <w:tcW w:w="1701" w:type="dxa"/>
          </w:tcPr>
          <w:p w:rsidR="001D5BE2" w:rsidRDefault="008A0025">
            <w:pPr>
              <w:overflowPunct w:val="0"/>
              <w:jc w:val="center"/>
              <w:textAlignment w:val="baseline"/>
              <w:rPr>
                <w:sz w:val="22"/>
                <w:szCs w:val="22"/>
              </w:rPr>
            </w:pPr>
            <w:r>
              <w:rPr>
                <w:sz w:val="22"/>
                <w:szCs w:val="22"/>
              </w:rPr>
              <w:t>-</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74</w:t>
            </w:r>
          </w:p>
        </w:tc>
      </w:tr>
      <w:tr w:rsidR="001D5BE2">
        <w:tc>
          <w:tcPr>
            <w:tcW w:w="1838" w:type="dxa"/>
          </w:tcPr>
          <w:p w:rsidR="001D5BE2" w:rsidRDefault="008A0025">
            <w:pPr>
              <w:overflowPunct w:val="0"/>
              <w:textAlignment w:val="baseline"/>
              <w:rPr>
                <w:sz w:val="22"/>
                <w:szCs w:val="22"/>
              </w:rPr>
            </w:pPr>
            <w:r>
              <w:rPr>
                <w:sz w:val="22"/>
                <w:szCs w:val="22"/>
              </w:rPr>
              <w:t>Pasirenkamasis dalykas</w:t>
            </w:r>
          </w:p>
        </w:tc>
        <w:tc>
          <w:tcPr>
            <w:tcW w:w="709" w:type="dxa"/>
          </w:tcPr>
          <w:p w:rsidR="001D5BE2" w:rsidRDefault="008A0025">
            <w:pPr>
              <w:overflowPunct w:val="0"/>
              <w:jc w:val="center"/>
              <w:textAlignment w:val="baseline"/>
              <w:rPr>
                <w:sz w:val="22"/>
                <w:szCs w:val="22"/>
              </w:rPr>
            </w:pPr>
            <w:r>
              <w:rPr>
                <w:sz w:val="22"/>
                <w:szCs w:val="22"/>
              </w:rPr>
              <w:t>37</w:t>
            </w:r>
          </w:p>
        </w:tc>
        <w:tc>
          <w:tcPr>
            <w:tcW w:w="709" w:type="dxa"/>
          </w:tcPr>
          <w:p w:rsidR="001D5BE2" w:rsidRDefault="008A0025">
            <w:pPr>
              <w:overflowPunct w:val="0"/>
              <w:jc w:val="center"/>
              <w:textAlignment w:val="baseline"/>
              <w:rPr>
                <w:sz w:val="22"/>
                <w:szCs w:val="22"/>
              </w:rPr>
            </w:pPr>
            <w:r>
              <w:rPr>
                <w:sz w:val="22"/>
                <w:szCs w:val="22"/>
              </w:rPr>
              <w:t>37</w:t>
            </w:r>
          </w:p>
        </w:tc>
        <w:tc>
          <w:tcPr>
            <w:tcW w:w="708" w:type="dxa"/>
          </w:tcPr>
          <w:p w:rsidR="001D5BE2" w:rsidRDefault="008A0025">
            <w:pPr>
              <w:overflowPunct w:val="0"/>
              <w:jc w:val="center"/>
              <w:textAlignment w:val="baseline"/>
              <w:rPr>
                <w:sz w:val="22"/>
                <w:szCs w:val="22"/>
              </w:rPr>
            </w:pPr>
            <w:r>
              <w:rPr>
                <w:sz w:val="22"/>
                <w:szCs w:val="22"/>
              </w:rPr>
              <w:t>37</w:t>
            </w:r>
          </w:p>
        </w:tc>
        <w:tc>
          <w:tcPr>
            <w:tcW w:w="993" w:type="dxa"/>
          </w:tcPr>
          <w:p w:rsidR="001D5BE2" w:rsidRDefault="008A0025">
            <w:pPr>
              <w:overflowPunct w:val="0"/>
              <w:jc w:val="center"/>
              <w:textAlignment w:val="baseline"/>
              <w:rPr>
                <w:sz w:val="22"/>
                <w:szCs w:val="22"/>
              </w:rPr>
            </w:pPr>
            <w:r>
              <w:rPr>
                <w:sz w:val="22"/>
                <w:szCs w:val="22"/>
              </w:rPr>
              <w:t>37</w:t>
            </w:r>
          </w:p>
        </w:tc>
        <w:tc>
          <w:tcPr>
            <w:tcW w:w="1701" w:type="dxa"/>
          </w:tcPr>
          <w:p w:rsidR="001D5BE2" w:rsidRDefault="008A0025">
            <w:pPr>
              <w:overflowPunct w:val="0"/>
              <w:jc w:val="center"/>
              <w:textAlignment w:val="baseline"/>
              <w:rPr>
                <w:sz w:val="22"/>
                <w:szCs w:val="22"/>
              </w:rPr>
            </w:pPr>
            <w:r>
              <w:rPr>
                <w:sz w:val="22"/>
                <w:szCs w:val="22"/>
              </w:rPr>
              <w:t>148</w:t>
            </w:r>
          </w:p>
        </w:tc>
        <w:tc>
          <w:tcPr>
            <w:tcW w:w="850" w:type="dxa"/>
          </w:tcPr>
          <w:p w:rsidR="001D5BE2" w:rsidRDefault="008A0025">
            <w:pPr>
              <w:overflowPunct w:val="0"/>
              <w:jc w:val="center"/>
              <w:textAlignment w:val="baseline"/>
              <w:rPr>
                <w:sz w:val="22"/>
                <w:szCs w:val="22"/>
              </w:rPr>
            </w:pPr>
            <w:r>
              <w:rPr>
                <w:sz w:val="22"/>
                <w:szCs w:val="22"/>
              </w:rPr>
              <w:t>37</w:t>
            </w:r>
          </w:p>
        </w:tc>
        <w:tc>
          <w:tcPr>
            <w:tcW w:w="797" w:type="dxa"/>
          </w:tcPr>
          <w:p w:rsidR="001D5BE2" w:rsidRDefault="008A0025">
            <w:pPr>
              <w:overflowPunct w:val="0"/>
              <w:jc w:val="center"/>
              <w:textAlignment w:val="baseline"/>
              <w:rPr>
                <w:sz w:val="22"/>
                <w:szCs w:val="22"/>
              </w:rPr>
            </w:pPr>
            <w:r>
              <w:rPr>
                <w:sz w:val="22"/>
                <w:szCs w:val="22"/>
              </w:rPr>
              <w:t>37</w:t>
            </w:r>
          </w:p>
        </w:tc>
        <w:tc>
          <w:tcPr>
            <w:tcW w:w="1471" w:type="dxa"/>
          </w:tcPr>
          <w:p w:rsidR="001D5BE2" w:rsidRDefault="008A0025">
            <w:pPr>
              <w:overflowPunct w:val="0"/>
              <w:jc w:val="center"/>
              <w:textAlignment w:val="baseline"/>
              <w:rPr>
                <w:sz w:val="22"/>
                <w:szCs w:val="22"/>
              </w:rPr>
            </w:pPr>
            <w:r>
              <w:rPr>
                <w:sz w:val="22"/>
                <w:szCs w:val="22"/>
              </w:rPr>
              <w:t>222</w:t>
            </w:r>
          </w:p>
        </w:tc>
      </w:tr>
      <w:tr w:rsidR="001D5BE2">
        <w:tc>
          <w:tcPr>
            <w:tcW w:w="1838" w:type="dxa"/>
          </w:tcPr>
          <w:p w:rsidR="001D5BE2" w:rsidRDefault="008A0025">
            <w:pPr>
              <w:overflowPunct w:val="0"/>
              <w:textAlignment w:val="baseline"/>
              <w:rPr>
                <w:sz w:val="22"/>
                <w:szCs w:val="22"/>
              </w:rPr>
            </w:pPr>
            <w:r>
              <w:rPr>
                <w:sz w:val="22"/>
                <w:szCs w:val="22"/>
              </w:rPr>
              <w:t>Iš viso per metus minimalus pamokų skaičius</w:t>
            </w:r>
          </w:p>
        </w:tc>
        <w:tc>
          <w:tcPr>
            <w:tcW w:w="709" w:type="dxa"/>
          </w:tcPr>
          <w:p w:rsidR="001D5BE2" w:rsidRDefault="008A0025">
            <w:pPr>
              <w:overflowPunct w:val="0"/>
              <w:jc w:val="center"/>
              <w:textAlignment w:val="baseline"/>
              <w:rPr>
                <w:sz w:val="22"/>
                <w:szCs w:val="22"/>
              </w:rPr>
            </w:pPr>
            <w:r>
              <w:rPr>
                <w:sz w:val="22"/>
                <w:szCs w:val="22"/>
              </w:rPr>
              <w:t>74</w:t>
            </w:r>
          </w:p>
        </w:tc>
        <w:tc>
          <w:tcPr>
            <w:tcW w:w="709" w:type="dxa"/>
          </w:tcPr>
          <w:p w:rsidR="001D5BE2" w:rsidRDefault="008A0025">
            <w:pPr>
              <w:overflowPunct w:val="0"/>
              <w:jc w:val="center"/>
              <w:textAlignment w:val="baseline"/>
              <w:rPr>
                <w:sz w:val="22"/>
                <w:szCs w:val="22"/>
              </w:rPr>
            </w:pPr>
            <w:r>
              <w:rPr>
                <w:sz w:val="22"/>
                <w:szCs w:val="22"/>
              </w:rPr>
              <w:t>74</w:t>
            </w:r>
          </w:p>
        </w:tc>
        <w:tc>
          <w:tcPr>
            <w:tcW w:w="708" w:type="dxa"/>
          </w:tcPr>
          <w:p w:rsidR="001D5BE2" w:rsidRDefault="008A0025">
            <w:pPr>
              <w:overflowPunct w:val="0"/>
              <w:jc w:val="center"/>
              <w:textAlignment w:val="baseline"/>
              <w:rPr>
                <w:sz w:val="22"/>
                <w:szCs w:val="22"/>
              </w:rPr>
            </w:pPr>
            <w:r>
              <w:rPr>
                <w:sz w:val="22"/>
                <w:szCs w:val="22"/>
              </w:rPr>
              <w:t>74</w:t>
            </w:r>
          </w:p>
        </w:tc>
        <w:tc>
          <w:tcPr>
            <w:tcW w:w="993" w:type="dxa"/>
          </w:tcPr>
          <w:p w:rsidR="001D5BE2" w:rsidRDefault="008A0025">
            <w:pPr>
              <w:overflowPunct w:val="0"/>
              <w:jc w:val="center"/>
              <w:textAlignment w:val="baseline"/>
              <w:rPr>
                <w:sz w:val="22"/>
                <w:szCs w:val="22"/>
              </w:rPr>
            </w:pPr>
            <w:r>
              <w:rPr>
                <w:sz w:val="22"/>
                <w:szCs w:val="22"/>
              </w:rPr>
              <w:t>74</w:t>
            </w:r>
          </w:p>
        </w:tc>
        <w:tc>
          <w:tcPr>
            <w:tcW w:w="1701" w:type="dxa"/>
          </w:tcPr>
          <w:p w:rsidR="001D5BE2" w:rsidRDefault="008A0025">
            <w:pPr>
              <w:overflowPunct w:val="0"/>
              <w:jc w:val="center"/>
              <w:textAlignment w:val="baseline"/>
              <w:rPr>
                <w:sz w:val="22"/>
                <w:szCs w:val="22"/>
              </w:rPr>
            </w:pPr>
            <w:r>
              <w:rPr>
                <w:sz w:val="22"/>
                <w:szCs w:val="22"/>
              </w:rPr>
              <w:t>296</w:t>
            </w:r>
          </w:p>
        </w:tc>
        <w:tc>
          <w:tcPr>
            <w:tcW w:w="850" w:type="dxa"/>
          </w:tcPr>
          <w:p w:rsidR="001D5BE2" w:rsidRDefault="008A0025">
            <w:pPr>
              <w:overflowPunct w:val="0"/>
              <w:jc w:val="center"/>
              <w:textAlignment w:val="baseline"/>
              <w:rPr>
                <w:sz w:val="22"/>
                <w:szCs w:val="22"/>
              </w:rPr>
            </w:pPr>
            <w:r>
              <w:rPr>
                <w:sz w:val="22"/>
                <w:szCs w:val="22"/>
              </w:rPr>
              <w:t>111</w:t>
            </w:r>
          </w:p>
        </w:tc>
        <w:tc>
          <w:tcPr>
            <w:tcW w:w="797" w:type="dxa"/>
          </w:tcPr>
          <w:p w:rsidR="001D5BE2" w:rsidRDefault="008A0025">
            <w:pPr>
              <w:overflowPunct w:val="0"/>
              <w:jc w:val="center"/>
              <w:textAlignment w:val="baseline"/>
              <w:rPr>
                <w:sz w:val="22"/>
                <w:szCs w:val="22"/>
              </w:rPr>
            </w:pPr>
            <w:r>
              <w:rPr>
                <w:sz w:val="22"/>
                <w:szCs w:val="22"/>
              </w:rPr>
              <w:t>111</w:t>
            </w:r>
          </w:p>
        </w:tc>
        <w:tc>
          <w:tcPr>
            <w:tcW w:w="1471" w:type="dxa"/>
          </w:tcPr>
          <w:p w:rsidR="001D5BE2" w:rsidRDefault="008A0025">
            <w:pPr>
              <w:overflowPunct w:val="0"/>
              <w:jc w:val="center"/>
              <w:textAlignment w:val="baseline"/>
              <w:rPr>
                <w:sz w:val="22"/>
                <w:szCs w:val="22"/>
              </w:rPr>
            </w:pPr>
            <w:r>
              <w:rPr>
                <w:sz w:val="22"/>
                <w:szCs w:val="22"/>
              </w:rPr>
              <w:t>518</w:t>
            </w:r>
          </w:p>
        </w:tc>
      </w:tr>
    </w:tbl>
    <w:p w:rsidR="001D5BE2" w:rsidRDefault="008A0025">
      <w:pPr>
        <w:overflowPunct w:val="0"/>
        <w:textAlignment w:val="baseline"/>
        <w:rPr>
          <w:sz w:val="20"/>
        </w:rPr>
      </w:pPr>
      <w:r>
        <w:rPr>
          <w:sz w:val="20"/>
        </w:rPr>
        <w:t xml:space="preserve">Pastabos: </w:t>
      </w:r>
    </w:p>
    <w:p w:rsidR="001D5BE2" w:rsidRDefault="008A0025">
      <w:pPr>
        <w:overflowPunct w:val="0"/>
        <w:textAlignment w:val="baseline"/>
        <w:rPr>
          <w:sz w:val="20"/>
        </w:rPr>
      </w:pPr>
      <w:r>
        <w:rPr>
          <w:sz w:val="20"/>
        </w:rPr>
        <w:t>* individualiai mokiniui skiriamų valandų skaičius (išskyrus choro dainavimą ir dirigavimą 5–6 klasėse);</w:t>
      </w:r>
    </w:p>
    <w:p w:rsidR="001D5BE2" w:rsidRDefault="008A0025">
      <w:pPr>
        <w:overflowPunct w:val="0"/>
        <w:textAlignment w:val="baseline"/>
        <w:rPr>
          <w:sz w:val="20"/>
        </w:rPr>
      </w:pPr>
      <w:r>
        <w:rPr>
          <w:sz w:val="20"/>
        </w:rPr>
        <w:t>** klasei, grupei skiriamų valandų skaičius (išskyrus bendrojo fortepijono, balso ugdymo dalykus).</w:t>
      </w:r>
    </w:p>
    <w:p w:rsidR="001D5BE2" w:rsidRDefault="001D5BE2">
      <w:pPr>
        <w:tabs>
          <w:tab w:val="left" w:pos="720"/>
          <w:tab w:val="left" w:pos="1980"/>
        </w:tabs>
        <w:jc w:val="center"/>
        <w:rPr>
          <w:b/>
        </w:rPr>
      </w:pPr>
    </w:p>
    <w:p w:rsidR="001D5BE2" w:rsidRDefault="008A0025">
      <w:pPr>
        <w:tabs>
          <w:tab w:val="left" w:pos="720"/>
          <w:tab w:val="left" w:pos="1980"/>
        </w:tabs>
        <w:jc w:val="center"/>
        <w:rPr>
          <w:b/>
        </w:rPr>
      </w:pPr>
      <w:r>
        <w:rPr>
          <w:b/>
        </w:rPr>
        <w:t>III SKYRIUS</w:t>
      </w:r>
    </w:p>
    <w:p w:rsidR="001D5BE2" w:rsidRDefault="001D5BE2">
      <w:pPr>
        <w:tabs>
          <w:tab w:val="left" w:pos="720"/>
          <w:tab w:val="left" w:pos="1980"/>
        </w:tabs>
        <w:jc w:val="center"/>
        <w:rPr>
          <w:b/>
        </w:rPr>
      </w:pPr>
    </w:p>
    <w:p w:rsidR="001D5BE2" w:rsidRDefault="008A0025">
      <w:pPr>
        <w:tabs>
          <w:tab w:val="left" w:pos="720"/>
          <w:tab w:val="left" w:pos="1980"/>
        </w:tabs>
        <w:jc w:val="center"/>
        <w:rPr>
          <w:b/>
        </w:rPr>
      </w:pPr>
      <w:r>
        <w:rPr>
          <w:b/>
        </w:rPr>
        <w:lastRenderedPageBreak/>
        <w:t>SPECIALIZUOTO UGDYMO KRYPTIES PROGRAMŲ (VIDURINIO UGDYMO KARTU SU DAILĖS, MENINIU, MUZIKOS, SPORTO, INŽINERINIO AR KITU UGDYMU PROGRAMŲ) ĮGYVENDINIMAS</w:t>
      </w:r>
    </w:p>
    <w:p w:rsidR="001D5BE2" w:rsidRDefault="001D5BE2">
      <w:pPr>
        <w:tabs>
          <w:tab w:val="left" w:pos="720"/>
          <w:tab w:val="left" w:pos="1980"/>
        </w:tabs>
        <w:jc w:val="center"/>
        <w:rPr>
          <w:b/>
        </w:rPr>
      </w:pPr>
    </w:p>
    <w:p w:rsidR="001D5BE2" w:rsidRDefault="008A0025">
      <w:pPr>
        <w:tabs>
          <w:tab w:val="left" w:pos="720"/>
          <w:tab w:val="left" w:pos="1980"/>
        </w:tabs>
        <w:ind w:firstLine="567"/>
        <w:jc w:val="both"/>
      </w:pPr>
      <w:r>
        <w:t xml:space="preserve">12. Mokykla sudaro sąlygas mokiniui pasirengti individualų ugdymo planą, vadovaujantis </w:t>
      </w:r>
      <w:r>
        <w:rPr>
          <w:bCs/>
          <w:shd w:val="clear" w:color="auto" w:fill="FFFFFF"/>
        </w:rPr>
        <w:t>Ugdymo programų</w:t>
      </w:r>
      <w:r>
        <w:rPr>
          <w:bCs/>
        </w:rPr>
        <w:t xml:space="preserve"> aprašu </w:t>
      </w:r>
      <w:r>
        <w:t xml:space="preserve">ir atitinkama specializuoto ugdymo krypties programa. </w:t>
      </w:r>
    </w:p>
    <w:p w:rsidR="001D5BE2" w:rsidRDefault="008A0025">
      <w:pPr>
        <w:ind w:firstLine="567"/>
        <w:jc w:val="both"/>
      </w:pPr>
      <w:r>
        <w:t xml:space="preserve">13. Specializuoto ugdymo krypties programų (vidurinio ugdymo kartu su dailės, meniniu, muzikos, sporto, inžineriniu ugdymu programų) dailės, meninio, muzikos, sporto ir inžinerinio  ugdymo dalims įgyvendinti skiriamas pamokų skaičius per mokslo metus: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851"/>
        <w:gridCol w:w="850"/>
        <w:gridCol w:w="2410"/>
      </w:tblGrid>
      <w:tr w:rsidR="001D5BE2">
        <w:trPr>
          <w:cantSplit/>
          <w:trHeight w:val="1880"/>
        </w:trPr>
        <w:tc>
          <w:tcPr>
            <w:tcW w:w="5098" w:type="dxa"/>
            <w:tcBorders>
              <w:tl2br w:val="single" w:sz="4" w:space="0" w:color="auto"/>
            </w:tcBorders>
          </w:tcPr>
          <w:p w:rsidR="001D5BE2" w:rsidRDefault="008A0025">
            <w:pPr>
              <w:ind w:right="1876" w:firstLine="171"/>
              <w:jc w:val="right"/>
              <w:rPr>
                <w:sz w:val="22"/>
                <w:szCs w:val="22"/>
              </w:rPr>
            </w:pPr>
            <w:r>
              <w:rPr>
                <w:sz w:val="22"/>
                <w:szCs w:val="22"/>
              </w:rPr>
              <w:t>Klasė</w:t>
            </w:r>
          </w:p>
          <w:p w:rsidR="001D5BE2" w:rsidRDefault="001D5BE2">
            <w:pPr>
              <w:rPr>
                <w:sz w:val="22"/>
                <w:szCs w:val="22"/>
              </w:rPr>
            </w:pPr>
          </w:p>
          <w:p w:rsidR="001D5BE2" w:rsidRDefault="001D5BE2">
            <w:pPr>
              <w:rPr>
                <w:sz w:val="22"/>
                <w:szCs w:val="22"/>
              </w:rPr>
            </w:pPr>
          </w:p>
          <w:p w:rsidR="001D5BE2" w:rsidRDefault="001D5BE2">
            <w:pPr>
              <w:rPr>
                <w:sz w:val="22"/>
                <w:szCs w:val="22"/>
              </w:rPr>
            </w:pPr>
          </w:p>
          <w:p w:rsidR="001D5BE2" w:rsidRDefault="008A0025">
            <w:pPr>
              <w:rPr>
                <w:sz w:val="22"/>
                <w:szCs w:val="22"/>
              </w:rPr>
            </w:pPr>
            <w:r>
              <w:rPr>
                <w:sz w:val="22"/>
                <w:szCs w:val="22"/>
              </w:rPr>
              <w:t xml:space="preserve">Dalykai </w:t>
            </w:r>
          </w:p>
        </w:tc>
        <w:tc>
          <w:tcPr>
            <w:tcW w:w="851" w:type="dxa"/>
            <w:textDirection w:val="btLr"/>
          </w:tcPr>
          <w:p w:rsidR="001D5BE2" w:rsidRDefault="008A0025">
            <w:pPr>
              <w:ind w:left="113" w:right="113"/>
              <w:rPr>
                <w:sz w:val="22"/>
                <w:szCs w:val="22"/>
              </w:rPr>
            </w:pPr>
            <w:r>
              <w:rPr>
                <w:sz w:val="22"/>
                <w:szCs w:val="22"/>
              </w:rPr>
              <w:t>III gimnazijos klasė</w:t>
            </w:r>
          </w:p>
          <w:p w:rsidR="001D5BE2" w:rsidRDefault="001D5BE2">
            <w:pPr>
              <w:ind w:left="113" w:right="113"/>
              <w:rPr>
                <w:sz w:val="22"/>
                <w:szCs w:val="22"/>
              </w:rPr>
            </w:pPr>
          </w:p>
        </w:tc>
        <w:tc>
          <w:tcPr>
            <w:tcW w:w="850" w:type="dxa"/>
            <w:textDirection w:val="btLr"/>
          </w:tcPr>
          <w:p w:rsidR="001D5BE2" w:rsidRDefault="008A0025">
            <w:pPr>
              <w:ind w:left="113" w:right="113"/>
              <w:rPr>
                <w:sz w:val="22"/>
                <w:szCs w:val="22"/>
              </w:rPr>
            </w:pPr>
            <w:r>
              <w:rPr>
                <w:sz w:val="22"/>
                <w:szCs w:val="22"/>
              </w:rPr>
              <w:t>IV gimnazijos klasė</w:t>
            </w:r>
          </w:p>
        </w:tc>
        <w:tc>
          <w:tcPr>
            <w:tcW w:w="2410" w:type="dxa"/>
          </w:tcPr>
          <w:p w:rsidR="001D5BE2" w:rsidRDefault="008A0025">
            <w:pPr>
              <w:tabs>
                <w:tab w:val="left" w:pos="426"/>
                <w:tab w:val="left" w:pos="993"/>
              </w:tabs>
              <w:spacing w:line="280" w:lineRule="atLeast"/>
              <w:rPr>
                <w:sz w:val="22"/>
                <w:szCs w:val="22"/>
              </w:rPr>
            </w:pPr>
            <w:r>
              <w:rPr>
                <w:sz w:val="22"/>
                <w:szCs w:val="22"/>
              </w:rPr>
              <w:t>Minimalus pamokų skaičius</w:t>
            </w:r>
          </w:p>
          <w:p w:rsidR="001D5BE2" w:rsidRDefault="008A0025">
            <w:pPr>
              <w:rPr>
                <w:sz w:val="22"/>
                <w:szCs w:val="22"/>
              </w:rPr>
            </w:pPr>
            <w:r>
              <w:rPr>
                <w:sz w:val="22"/>
                <w:szCs w:val="22"/>
              </w:rPr>
              <w:t>vidurinio ugdymo programoje</w:t>
            </w:r>
          </w:p>
        </w:tc>
      </w:tr>
      <w:tr w:rsidR="001D5BE2">
        <w:trPr>
          <w:cantSplit/>
          <w:trHeight w:val="315"/>
        </w:trPr>
        <w:tc>
          <w:tcPr>
            <w:tcW w:w="9209" w:type="dxa"/>
            <w:gridSpan w:val="4"/>
          </w:tcPr>
          <w:p w:rsidR="001D5BE2" w:rsidRDefault="008A0025">
            <w:pPr>
              <w:tabs>
                <w:tab w:val="left" w:pos="426"/>
                <w:tab w:val="left" w:pos="993"/>
              </w:tabs>
              <w:spacing w:line="280" w:lineRule="atLeast"/>
              <w:jc w:val="center"/>
              <w:rPr>
                <w:sz w:val="22"/>
                <w:szCs w:val="22"/>
              </w:rPr>
            </w:pPr>
            <w:r>
              <w:rPr>
                <w:sz w:val="22"/>
                <w:szCs w:val="22"/>
              </w:rPr>
              <w:t xml:space="preserve">Dailės ugdymo dalis </w:t>
            </w:r>
          </w:p>
        </w:tc>
      </w:tr>
      <w:tr w:rsidR="001D5BE2">
        <w:trPr>
          <w:cantSplit/>
          <w:trHeight w:val="315"/>
        </w:trPr>
        <w:tc>
          <w:tcPr>
            <w:tcW w:w="9209" w:type="dxa"/>
            <w:gridSpan w:val="4"/>
          </w:tcPr>
          <w:p w:rsidR="001D5BE2" w:rsidRDefault="008A0025">
            <w:pPr>
              <w:rPr>
                <w:sz w:val="22"/>
                <w:szCs w:val="22"/>
              </w:rPr>
            </w:pPr>
            <w:r>
              <w:rPr>
                <w:sz w:val="22"/>
                <w:szCs w:val="22"/>
              </w:rPr>
              <w:t>Pagrindiniai dailės ugdymo dalies programos dalykai</w:t>
            </w:r>
          </w:p>
        </w:tc>
      </w:tr>
      <w:tr w:rsidR="001D5BE2">
        <w:trPr>
          <w:cantSplit/>
          <w:trHeight w:val="278"/>
        </w:trPr>
        <w:tc>
          <w:tcPr>
            <w:tcW w:w="5098" w:type="dxa"/>
          </w:tcPr>
          <w:p w:rsidR="001D5BE2" w:rsidRDefault="008A0025">
            <w:pPr>
              <w:rPr>
                <w:sz w:val="22"/>
                <w:szCs w:val="22"/>
              </w:rPr>
            </w:pPr>
            <w:r>
              <w:rPr>
                <w:sz w:val="22"/>
                <w:szCs w:val="22"/>
              </w:rPr>
              <w:t>Dailės šaka</w:t>
            </w:r>
          </w:p>
        </w:tc>
        <w:tc>
          <w:tcPr>
            <w:tcW w:w="851" w:type="dxa"/>
          </w:tcPr>
          <w:p w:rsidR="001D5BE2" w:rsidRDefault="008A0025">
            <w:pPr>
              <w:jc w:val="center"/>
              <w:rPr>
                <w:sz w:val="22"/>
                <w:szCs w:val="22"/>
              </w:rPr>
            </w:pPr>
            <w:r>
              <w:rPr>
                <w:sz w:val="22"/>
                <w:szCs w:val="22"/>
              </w:rPr>
              <w:t>111</w:t>
            </w:r>
          </w:p>
        </w:tc>
        <w:tc>
          <w:tcPr>
            <w:tcW w:w="850" w:type="dxa"/>
          </w:tcPr>
          <w:p w:rsidR="001D5BE2" w:rsidRDefault="008A0025">
            <w:pPr>
              <w:jc w:val="center"/>
              <w:rPr>
                <w:sz w:val="22"/>
                <w:szCs w:val="22"/>
              </w:rPr>
            </w:pPr>
            <w:r>
              <w:rPr>
                <w:sz w:val="22"/>
                <w:szCs w:val="22"/>
              </w:rPr>
              <w:t>99</w:t>
            </w:r>
          </w:p>
        </w:tc>
        <w:tc>
          <w:tcPr>
            <w:tcW w:w="2410" w:type="dxa"/>
          </w:tcPr>
          <w:p w:rsidR="001D5BE2" w:rsidRDefault="008A0025">
            <w:pPr>
              <w:jc w:val="center"/>
              <w:rPr>
                <w:sz w:val="22"/>
                <w:szCs w:val="22"/>
              </w:rPr>
            </w:pPr>
            <w:r>
              <w:rPr>
                <w:sz w:val="22"/>
                <w:szCs w:val="22"/>
              </w:rPr>
              <w:t>210</w:t>
            </w:r>
          </w:p>
        </w:tc>
      </w:tr>
      <w:tr w:rsidR="001D5BE2">
        <w:trPr>
          <w:cantSplit/>
          <w:trHeight w:val="267"/>
        </w:trPr>
        <w:tc>
          <w:tcPr>
            <w:tcW w:w="5098" w:type="dxa"/>
          </w:tcPr>
          <w:p w:rsidR="001D5BE2" w:rsidRDefault="008A0025">
            <w:pPr>
              <w:rPr>
                <w:sz w:val="22"/>
                <w:szCs w:val="22"/>
              </w:rPr>
            </w:pPr>
            <w:r>
              <w:rPr>
                <w:sz w:val="22"/>
                <w:szCs w:val="22"/>
              </w:rPr>
              <w:t xml:space="preserve">Piešimas </w:t>
            </w:r>
          </w:p>
        </w:tc>
        <w:tc>
          <w:tcPr>
            <w:tcW w:w="851" w:type="dxa"/>
          </w:tcPr>
          <w:p w:rsidR="001D5BE2" w:rsidRDefault="008A0025">
            <w:pPr>
              <w:jc w:val="center"/>
              <w:rPr>
                <w:sz w:val="22"/>
                <w:szCs w:val="22"/>
              </w:rPr>
            </w:pPr>
            <w:r>
              <w:rPr>
                <w:sz w:val="22"/>
                <w:szCs w:val="22"/>
              </w:rPr>
              <w:t>111</w:t>
            </w:r>
          </w:p>
        </w:tc>
        <w:tc>
          <w:tcPr>
            <w:tcW w:w="850" w:type="dxa"/>
          </w:tcPr>
          <w:p w:rsidR="001D5BE2" w:rsidRDefault="008A0025">
            <w:pPr>
              <w:jc w:val="center"/>
              <w:rPr>
                <w:sz w:val="22"/>
                <w:szCs w:val="22"/>
              </w:rPr>
            </w:pPr>
            <w:r>
              <w:rPr>
                <w:sz w:val="22"/>
                <w:szCs w:val="22"/>
              </w:rPr>
              <w:t>99</w:t>
            </w:r>
          </w:p>
        </w:tc>
        <w:tc>
          <w:tcPr>
            <w:tcW w:w="2410" w:type="dxa"/>
          </w:tcPr>
          <w:p w:rsidR="001D5BE2" w:rsidRDefault="008A0025">
            <w:pPr>
              <w:jc w:val="center"/>
              <w:rPr>
                <w:sz w:val="22"/>
                <w:szCs w:val="22"/>
              </w:rPr>
            </w:pPr>
            <w:r>
              <w:rPr>
                <w:sz w:val="22"/>
                <w:szCs w:val="22"/>
              </w:rPr>
              <w:t>210</w:t>
            </w:r>
          </w:p>
        </w:tc>
      </w:tr>
      <w:tr w:rsidR="001D5BE2">
        <w:trPr>
          <w:cantSplit/>
          <w:trHeight w:val="272"/>
        </w:trPr>
        <w:tc>
          <w:tcPr>
            <w:tcW w:w="5098" w:type="dxa"/>
          </w:tcPr>
          <w:p w:rsidR="001D5BE2" w:rsidRDefault="008A0025">
            <w:pPr>
              <w:rPr>
                <w:sz w:val="22"/>
                <w:szCs w:val="22"/>
              </w:rPr>
            </w:pPr>
            <w:r>
              <w:rPr>
                <w:sz w:val="22"/>
                <w:szCs w:val="22"/>
              </w:rPr>
              <w:t xml:space="preserve">Kompozicija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66</w:t>
            </w:r>
          </w:p>
        </w:tc>
        <w:tc>
          <w:tcPr>
            <w:tcW w:w="2410" w:type="dxa"/>
          </w:tcPr>
          <w:p w:rsidR="001D5BE2" w:rsidRDefault="008A0025">
            <w:pPr>
              <w:jc w:val="center"/>
              <w:rPr>
                <w:sz w:val="22"/>
                <w:szCs w:val="22"/>
              </w:rPr>
            </w:pPr>
            <w:r>
              <w:rPr>
                <w:sz w:val="22"/>
                <w:szCs w:val="22"/>
              </w:rPr>
              <w:t>103</w:t>
            </w:r>
          </w:p>
        </w:tc>
      </w:tr>
      <w:tr w:rsidR="001D5BE2">
        <w:trPr>
          <w:cantSplit/>
          <w:trHeight w:val="272"/>
        </w:trPr>
        <w:tc>
          <w:tcPr>
            <w:tcW w:w="5098" w:type="dxa"/>
          </w:tcPr>
          <w:p w:rsidR="001D5BE2" w:rsidRDefault="008A0025">
            <w:pPr>
              <w:rPr>
                <w:sz w:val="22"/>
                <w:szCs w:val="22"/>
              </w:rPr>
            </w:pPr>
            <w:r>
              <w:rPr>
                <w:sz w:val="22"/>
                <w:szCs w:val="22"/>
              </w:rPr>
              <w:t>Dailės ir architektūros istorija</w:t>
            </w:r>
          </w:p>
        </w:tc>
        <w:tc>
          <w:tcPr>
            <w:tcW w:w="851" w:type="dxa"/>
          </w:tcPr>
          <w:p w:rsidR="001D5BE2" w:rsidRDefault="008A0025">
            <w:pPr>
              <w:jc w:val="center"/>
              <w:rPr>
                <w:sz w:val="22"/>
                <w:szCs w:val="22"/>
              </w:rPr>
            </w:pPr>
            <w:r>
              <w:rPr>
                <w:sz w:val="22"/>
                <w:szCs w:val="22"/>
              </w:rPr>
              <w:t>74</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107</w:t>
            </w:r>
          </w:p>
        </w:tc>
      </w:tr>
      <w:tr w:rsidR="001D5BE2">
        <w:trPr>
          <w:cantSplit/>
          <w:trHeight w:val="247"/>
        </w:trPr>
        <w:tc>
          <w:tcPr>
            <w:tcW w:w="9209" w:type="dxa"/>
            <w:gridSpan w:val="4"/>
          </w:tcPr>
          <w:p w:rsidR="001D5BE2" w:rsidRDefault="008A0025">
            <w:pPr>
              <w:jc w:val="center"/>
              <w:rPr>
                <w:sz w:val="22"/>
                <w:szCs w:val="22"/>
              </w:rPr>
            </w:pPr>
            <w:r>
              <w:rPr>
                <w:sz w:val="22"/>
                <w:szCs w:val="22"/>
              </w:rPr>
              <w:t>Dailės ugdymo programą papildantys dalykai</w:t>
            </w:r>
          </w:p>
        </w:tc>
      </w:tr>
      <w:tr w:rsidR="001D5BE2">
        <w:trPr>
          <w:cantSplit/>
          <w:trHeight w:val="252"/>
        </w:trPr>
        <w:tc>
          <w:tcPr>
            <w:tcW w:w="5098" w:type="dxa"/>
          </w:tcPr>
          <w:p w:rsidR="001D5BE2" w:rsidRDefault="008A0025">
            <w:pPr>
              <w:rPr>
                <w:sz w:val="22"/>
                <w:szCs w:val="22"/>
              </w:rPr>
            </w:pPr>
            <w:r>
              <w:rPr>
                <w:sz w:val="22"/>
                <w:szCs w:val="22"/>
              </w:rPr>
              <w:t xml:space="preserve">Keramika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56"/>
        </w:trPr>
        <w:tc>
          <w:tcPr>
            <w:tcW w:w="5098" w:type="dxa"/>
          </w:tcPr>
          <w:p w:rsidR="001D5BE2" w:rsidRDefault="008A0025">
            <w:pPr>
              <w:rPr>
                <w:sz w:val="22"/>
                <w:szCs w:val="22"/>
              </w:rPr>
            </w:pPr>
            <w:r>
              <w:rPr>
                <w:sz w:val="22"/>
                <w:szCs w:val="22"/>
              </w:rPr>
              <w:t xml:space="preserve">Akvarelė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32"/>
        </w:trPr>
        <w:tc>
          <w:tcPr>
            <w:tcW w:w="5098" w:type="dxa"/>
          </w:tcPr>
          <w:p w:rsidR="001D5BE2" w:rsidRDefault="008A0025">
            <w:pPr>
              <w:rPr>
                <w:sz w:val="22"/>
                <w:szCs w:val="22"/>
              </w:rPr>
            </w:pPr>
            <w:r>
              <w:rPr>
                <w:sz w:val="22"/>
                <w:szCs w:val="22"/>
              </w:rPr>
              <w:t xml:space="preserve">Projektavimas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91"/>
        </w:trPr>
        <w:tc>
          <w:tcPr>
            <w:tcW w:w="5098" w:type="dxa"/>
          </w:tcPr>
          <w:p w:rsidR="001D5BE2" w:rsidRDefault="008A0025">
            <w:pPr>
              <w:rPr>
                <w:sz w:val="22"/>
                <w:szCs w:val="22"/>
              </w:rPr>
            </w:pPr>
            <w:r>
              <w:rPr>
                <w:sz w:val="22"/>
                <w:szCs w:val="22"/>
              </w:rPr>
              <w:t>Iš viso per metus minimalus pamokų skaičius</w:t>
            </w:r>
          </w:p>
        </w:tc>
        <w:tc>
          <w:tcPr>
            <w:tcW w:w="851" w:type="dxa"/>
          </w:tcPr>
          <w:p w:rsidR="001D5BE2" w:rsidRDefault="008A0025">
            <w:pPr>
              <w:jc w:val="center"/>
              <w:rPr>
                <w:sz w:val="22"/>
                <w:szCs w:val="22"/>
              </w:rPr>
            </w:pPr>
            <w:r>
              <w:rPr>
                <w:sz w:val="22"/>
                <w:szCs w:val="22"/>
              </w:rPr>
              <w:t>444</w:t>
            </w:r>
          </w:p>
        </w:tc>
        <w:tc>
          <w:tcPr>
            <w:tcW w:w="850" w:type="dxa"/>
          </w:tcPr>
          <w:p w:rsidR="001D5BE2" w:rsidRDefault="008A0025">
            <w:pPr>
              <w:jc w:val="center"/>
              <w:rPr>
                <w:sz w:val="22"/>
                <w:szCs w:val="22"/>
              </w:rPr>
            </w:pPr>
            <w:r>
              <w:rPr>
                <w:sz w:val="22"/>
                <w:szCs w:val="22"/>
              </w:rPr>
              <w:t>396</w:t>
            </w:r>
          </w:p>
        </w:tc>
        <w:tc>
          <w:tcPr>
            <w:tcW w:w="2410" w:type="dxa"/>
          </w:tcPr>
          <w:p w:rsidR="001D5BE2" w:rsidRDefault="008A0025">
            <w:pPr>
              <w:jc w:val="center"/>
              <w:rPr>
                <w:sz w:val="22"/>
                <w:szCs w:val="22"/>
              </w:rPr>
            </w:pPr>
            <w:r>
              <w:rPr>
                <w:sz w:val="22"/>
                <w:szCs w:val="22"/>
              </w:rPr>
              <w:t>840</w:t>
            </w:r>
          </w:p>
        </w:tc>
      </w:tr>
      <w:tr w:rsidR="001D5BE2">
        <w:trPr>
          <w:cantSplit/>
          <w:trHeight w:val="243"/>
        </w:trPr>
        <w:tc>
          <w:tcPr>
            <w:tcW w:w="9209" w:type="dxa"/>
            <w:gridSpan w:val="4"/>
          </w:tcPr>
          <w:p w:rsidR="001D5BE2" w:rsidRDefault="008A0025">
            <w:pPr>
              <w:jc w:val="center"/>
              <w:rPr>
                <w:sz w:val="22"/>
                <w:szCs w:val="22"/>
              </w:rPr>
            </w:pPr>
            <w:r>
              <w:rPr>
                <w:sz w:val="22"/>
                <w:szCs w:val="22"/>
              </w:rPr>
              <w:t>Meninio ugdymo dalis</w:t>
            </w:r>
          </w:p>
        </w:tc>
      </w:tr>
      <w:tr w:rsidR="001D5BE2">
        <w:trPr>
          <w:cantSplit/>
          <w:trHeight w:val="98"/>
        </w:trPr>
        <w:tc>
          <w:tcPr>
            <w:tcW w:w="5098" w:type="dxa"/>
          </w:tcPr>
          <w:p w:rsidR="001D5BE2" w:rsidRDefault="008A0025">
            <w:pPr>
              <w:rPr>
                <w:sz w:val="22"/>
                <w:szCs w:val="22"/>
              </w:rPr>
            </w:pPr>
            <w:r>
              <w:rPr>
                <w:sz w:val="22"/>
                <w:szCs w:val="22"/>
              </w:rPr>
              <w:t>Meno šakos dalykas</w:t>
            </w:r>
          </w:p>
        </w:tc>
        <w:tc>
          <w:tcPr>
            <w:tcW w:w="851" w:type="dxa"/>
          </w:tcPr>
          <w:p w:rsidR="001D5BE2" w:rsidRDefault="008A0025">
            <w:pPr>
              <w:jc w:val="center"/>
              <w:rPr>
                <w:sz w:val="22"/>
                <w:szCs w:val="22"/>
              </w:rPr>
            </w:pPr>
            <w:r>
              <w:rPr>
                <w:sz w:val="22"/>
                <w:szCs w:val="22"/>
              </w:rPr>
              <w:t>74</w:t>
            </w:r>
          </w:p>
        </w:tc>
        <w:tc>
          <w:tcPr>
            <w:tcW w:w="850" w:type="dxa"/>
          </w:tcPr>
          <w:p w:rsidR="001D5BE2" w:rsidRDefault="008A0025">
            <w:pPr>
              <w:jc w:val="center"/>
              <w:rPr>
                <w:sz w:val="22"/>
                <w:szCs w:val="22"/>
              </w:rPr>
            </w:pPr>
            <w:r>
              <w:rPr>
                <w:sz w:val="22"/>
                <w:szCs w:val="22"/>
              </w:rPr>
              <w:t>66</w:t>
            </w:r>
          </w:p>
        </w:tc>
        <w:tc>
          <w:tcPr>
            <w:tcW w:w="2410" w:type="dxa"/>
          </w:tcPr>
          <w:p w:rsidR="001D5BE2" w:rsidRDefault="008A0025">
            <w:pPr>
              <w:jc w:val="center"/>
              <w:rPr>
                <w:sz w:val="22"/>
                <w:szCs w:val="22"/>
              </w:rPr>
            </w:pPr>
            <w:r>
              <w:rPr>
                <w:sz w:val="22"/>
                <w:szCs w:val="22"/>
              </w:rPr>
              <w:t>140</w:t>
            </w:r>
          </w:p>
        </w:tc>
      </w:tr>
      <w:tr w:rsidR="001D5BE2">
        <w:trPr>
          <w:cantSplit/>
          <w:trHeight w:val="252"/>
        </w:trPr>
        <w:tc>
          <w:tcPr>
            <w:tcW w:w="5098" w:type="dxa"/>
          </w:tcPr>
          <w:p w:rsidR="001D5BE2" w:rsidRDefault="008A0025">
            <w:pPr>
              <w:rPr>
                <w:sz w:val="22"/>
                <w:szCs w:val="22"/>
              </w:rPr>
            </w:pPr>
            <w:r>
              <w:rPr>
                <w:sz w:val="22"/>
                <w:szCs w:val="22"/>
              </w:rPr>
              <w:t>Pagrindiniai pasirinktos meno srities dalykai</w:t>
            </w:r>
          </w:p>
        </w:tc>
        <w:tc>
          <w:tcPr>
            <w:tcW w:w="851" w:type="dxa"/>
          </w:tcPr>
          <w:p w:rsidR="001D5BE2" w:rsidRDefault="008A0025">
            <w:pPr>
              <w:jc w:val="center"/>
              <w:rPr>
                <w:sz w:val="22"/>
                <w:szCs w:val="22"/>
              </w:rPr>
            </w:pPr>
            <w:r>
              <w:rPr>
                <w:sz w:val="22"/>
                <w:szCs w:val="22"/>
              </w:rPr>
              <w:t>148</w:t>
            </w:r>
          </w:p>
        </w:tc>
        <w:tc>
          <w:tcPr>
            <w:tcW w:w="850" w:type="dxa"/>
          </w:tcPr>
          <w:p w:rsidR="001D5BE2" w:rsidRDefault="008A0025">
            <w:pPr>
              <w:jc w:val="center"/>
              <w:rPr>
                <w:sz w:val="22"/>
                <w:szCs w:val="22"/>
              </w:rPr>
            </w:pPr>
            <w:r>
              <w:rPr>
                <w:sz w:val="22"/>
                <w:szCs w:val="22"/>
              </w:rPr>
              <w:t>132</w:t>
            </w:r>
          </w:p>
        </w:tc>
        <w:tc>
          <w:tcPr>
            <w:tcW w:w="2410" w:type="dxa"/>
          </w:tcPr>
          <w:p w:rsidR="001D5BE2" w:rsidRDefault="008A0025">
            <w:pPr>
              <w:jc w:val="center"/>
              <w:rPr>
                <w:sz w:val="22"/>
                <w:szCs w:val="22"/>
              </w:rPr>
            </w:pPr>
            <w:r>
              <w:rPr>
                <w:sz w:val="22"/>
                <w:szCs w:val="22"/>
              </w:rPr>
              <w:t>280</w:t>
            </w:r>
          </w:p>
        </w:tc>
      </w:tr>
      <w:tr w:rsidR="001D5BE2">
        <w:trPr>
          <w:cantSplit/>
          <w:trHeight w:val="256"/>
        </w:trPr>
        <w:tc>
          <w:tcPr>
            <w:tcW w:w="5098" w:type="dxa"/>
          </w:tcPr>
          <w:p w:rsidR="001D5BE2" w:rsidRDefault="008A0025">
            <w:pPr>
              <w:rPr>
                <w:sz w:val="22"/>
                <w:szCs w:val="22"/>
              </w:rPr>
            </w:pPr>
            <w:r>
              <w:rPr>
                <w:sz w:val="22"/>
                <w:szCs w:val="22"/>
              </w:rPr>
              <w:t xml:space="preserve">Meno šakos dalyką papildantys dalykai </w:t>
            </w:r>
          </w:p>
        </w:tc>
        <w:tc>
          <w:tcPr>
            <w:tcW w:w="851" w:type="dxa"/>
          </w:tcPr>
          <w:p w:rsidR="001D5BE2" w:rsidRDefault="008A0025">
            <w:pPr>
              <w:jc w:val="center"/>
              <w:rPr>
                <w:sz w:val="22"/>
                <w:szCs w:val="22"/>
              </w:rPr>
            </w:pPr>
            <w:r>
              <w:rPr>
                <w:sz w:val="22"/>
                <w:szCs w:val="22"/>
              </w:rPr>
              <w:t>185</w:t>
            </w:r>
          </w:p>
        </w:tc>
        <w:tc>
          <w:tcPr>
            <w:tcW w:w="850" w:type="dxa"/>
          </w:tcPr>
          <w:p w:rsidR="001D5BE2" w:rsidRDefault="008A0025">
            <w:pPr>
              <w:jc w:val="center"/>
              <w:rPr>
                <w:sz w:val="22"/>
                <w:szCs w:val="22"/>
              </w:rPr>
            </w:pPr>
            <w:r>
              <w:rPr>
                <w:sz w:val="22"/>
                <w:szCs w:val="22"/>
              </w:rPr>
              <w:t>165</w:t>
            </w:r>
          </w:p>
        </w:tc>
        <w:tc>
          <w:tcPr>
            <w:tcW w:w="2410" w:type="dxa"/>
          </w:tcPr>
          <w:p w:rsidR="001D5BE2" w:rsidRDefault="008A0025">
            <w:pPr>
              <w:jc w:val="center"/>
              <w:rPr>
                <w:sz w:val="22"/>
                <w:szCs w:val="22"/>
              </w:rPr>
            </w:pPr>
            <w:r>
              <w:rPr>
                <w:sz w:val="22"/>
                <w:szCs w:val="22"/>
              </w:rPr>
              <w:t>350</w:t>
            </w:r>
          </w:p>
        </w:tc>
      </w:tr>
      <w:tr w:rsidR="001D5BE2">
        <w:trPr>
          <w:cantSplit/>
          <w:trHeight w:val="259"/>
        </w:trPr>
        <w:tc>
          <w:tcPr>
            <w:tcW w:w="5098" w:type="dxa"/>
          </w:tcPr>
          <w:p w:rsidR="001D5BE2" w:rsidRDefault="008A0025">
            <w:pPr>
              <w:rPr>
                <w:sz w:val="22"/>
                <w:szCs w:val="22"/>
              </w:rPr>
            </w:pPr>
            <w:r>
              <w:rPr>
                <w:sz w:val="22"/>
                <w:szCs w:val="22"/>
              </w:rPr>
              <w:t>Iš viso per metus minimalus pamokų skaičius</w:t>
            </w:r>
          </w:p>
        </w:tc>
        <w:tc>
          <w:tcPr>
            <w:tcW w:w="851" w:type="dxa"/>
          </w:tcPr>
          <w:p w:rsidR="001D5BE2" w:rsidRDefault="008A0025">
            <w:pPr>
              <w:jc w:val="center"/>
              <w:rPr>
                <w:sz w:val="22"/>
                <w:szCs w:val="22"/>
              </w:rPr>
            </w:pPr>
            <w:r>
              <w:rPr>
                <w:sz w:val="22"/>
                <w:szCs w:val="22"/>
              </w:rPr>
              <w:t>407</w:t>
            </w:r>
          </w:p>
        </w:tc>
        <w:tc>
          <w:tcPr>
            <w:tcW w:w="850" w:type="dxa"/>
          </w:tcPr>
          <w:p w:rsidR="001D5BE2" w:rsidRDefault="008A0025">
            <w:pPr>
              <w:jc w:val="center"/>
              <w:rPr>
                <w:sz w:val="22"/>
                <w:szCs w:val="22"/>
              </w:rPr>
            </w:pPr>
            <w:r>
              <w:rPr>
                <w:sz w:val="22"/>
                <w:szCs w:val="22"/>
              </w:rPr>
              <w:t>363</w:t>
            </w:r>
          </w:p>
        </w:tc>
        <w:tc>
          <w:tcPr>
            <w:tcW w:w="2410" w:type="dxa"/>
          </w:tcPr>
          <w:p w:rsidR="001D5BE2" w:rsidRDefault="008A0025">
            <w:pPr>
              <w:jc w:val="center"/>
              <w:rPr>
                <w:sz w:val="22"/>
                <w:szCs w:val="22"/>
              </w:rPr>
            </w:pPr>
            <w:r>
              <w:rPr>
                <w:sz w:val="22"/>
                <w:szCs w:val="22"/>
              </w:rPr>
              <w:t>770</w:t>
            </w:r>
          </w:p>
        </w:tc>
      </w:tr>
      <w:tr w:rsidR="001D5BE2">
        <w:trPr>
          <w:cantSplit/>
          <w:trHeight w:val="264"/>
        </w:trPr>
        <w:tc>
          <w:tcPr>
            <w:tcW w:w="9209" w:type="dxa"/>
            <w:gridSpan w:val="4"/>
          </w:tcPr>
          <w:p w:rsidR="001D5BE2" w:rsidRDefault="008A0025">
            <w:pPr>
              <w:jc w:val="center"/>
              <w:rPr>
                <w:sz w:val="22"/>
                <w:szCs w:val="22"/>
              </w:rPr>
            </w:pPr>
            <w:r>
              <w:rPr>
                <w:sz w:val="22"/>
                <w:szCs w:val="22"/>
              </w:rPr>
              <w:t>Muzikos ugdymo dalis</w:t>
            </w:r>
          </w:p>
        </w:tc>
      </w:tr>
      <w:tr w:rsidR="001D5BE2">
        <w:trPr>
          <w:cantSplit/>
          <w:trHeight w:val="267"/>
        </w:trPr>
        <w:tc>
          <w:tcPr>
            <w:tcW w:w="9209" w:type="dxa"/>
            <w:gridSpan w:val="4"/>
          </w:tcPr>
          <w:p w:rsidR="001D5BE2" w:rsidRDefault="008A0025">
            <w:pPr>
              <w:jc w:val="center"/>
              <w:rPr>
                <w:sz w:val="22"/>
                <w:szCs w:val="22"/>
              </w:rPr>
            </w:pPr>
            <w:r>
              <w:rPr>
                <w:sz w:val="22"/>
                <w:szCs w:val="22"/>
              </w:rPr>
              <w:t>Muzikos ugdymo dalies branduolio dalykai</w:t>
            </w:r>
          </w:p>
        </w:tc>
      </w:tr>
      <w:tr w:rsidR="001D5BE2">
        <w:trPr>
          <w:cantSplit/>
          <w:trHeight w:val="410"/>
        </w:trPr>
        <w:tc>
          <w:tcPr>
            <w:tcW w:w="5098" w:type="dxa"/>
          </w:tcPr>
          <w:p w:rsidR="001D5BE2" w:rsidRDefault="008A0025">
            <w:pPr>
              <w:rPr>
                <w:sz w:val="22"/>
                <w:szCs w:val="22"/>
              </w:rPr>
            </w:pPr>
            <w:r>
              <w:rPr>
                <w:sz w:val="22"/>
                <w:szCs w:val="22"/>
              </w:rPr>
              <w:t>Atlikėjo raiška arba muzikos teorija, arba garso režisūra*</w:t>
            </w:r>
          </w:p>
        </w:tc>
        <w:tc>
          <w:tcPr>
            <w:tcW w:w="851" w:type="dxa"/>
          </w:tcPr>
          <w:p w:rsidR="001D5BE2" w:rsidRDefault="008A0025">
            <w:pPr>
              <w:jc w:val="center"/>
              <w:rPr>
                <w:sz w:val="22"/>
                <w:szCs w:val="22"/>
              </w:rPr>
            </w:pPr>
            <w:r>
              <w:rPr>
                <w:sz w:val="22"/>
                <w:szCs w:val="22"/>
              </w:rPr>
              <w:t>74</w:t>
            </w:r>
          </w:p>
        </w:tc>
        <w:tc>
          <w:tcPr>
            <w:tcW w:w="850" w:type="dxa"/>
          </w:tcPr>
          <w:p w:rsidR="001D5BE2" w:rsidRDefault="008A0025">
            <w:pPr>
              <w:jc w:val="center"/>
              <w:rPr>
                <w:sz w:val="22"/>
                <w:szCs w:val="22"/>
              </w:rPr>
            </w:pPr>
            <w:r>
              <w:rPr>
                <w:sz w:val="22"/>
                <w:szCs w:val="22"/>
              </w:rPr>
              <w:t>66</w:t>
            </w:r>
          </w:p>
        </w:tc>
        <w:tc>
          <w:tcPr>
            <w:tcW w:w="2410" w:type="dxa"/>
          </w:tcPr>
          <w:p w:rsidR="001D5BE2" w:rsidRDefault="008A0025">
            <w:pPr>
              <w:jc w:val="center"/>
              <w:rPr>
                <w:sz w:val="22"/>
                <w:szCs w:val="22"/>
              </w:rPr>
            </w:pPr>
            <w:r>
              <w:rPr>
                <w:sz w:val="22"/>
                <w:szCs w:val="22"/>
              </w:rPr>
              <w:t>140</w:t>
            </w:r>
          </w:p>
        </w:tc>
      </w:tr>
      <w:tr w:rsidR="001D5BE2">
        <w:trPr>
          <w:cantSplit/>
          <w:trHeight w:val="284"/>
        </w:trPr>
        <w:tc>
          <w:tcPr>
            <w:tcW w:w="5098" w:type="dxa"/>
          </w:tcPr>
          <w:p w:rsidR="001D5BE2" w:rsidRDefault="008A0025">
            <w:pPr>
              <w:rPr>
                <w:sz w:val="22"/>
                <w:szCs w:val="22"/>
              </w:rPr>
            </w:pPr>
            <w:r>
              <w:rPr>
                <w:sz w:val="22"/>
                <w:szCs w:val="22"/>
              </w:rPr>
              <w:t>Solfedžio**</w:t>
            </w:r>
          </w:p>
        </w:tc>
        <w:tc>
          <w:tcPr>
            <w:tcW w:w="851" w:type="dxa"/>
          </w:tcPr>
          <w:p w:rsidR="001D5BE2" w:rsidRDefault="008A0025">
            <w:pPr>
              <w:jc w:val="center"/>
              <w:rPr>
                <w:sz w:val="22"/>
                <w:szCs w:val="22"/>
              </w:rPr>
            </w:pPr>
            <w:r>
              <w:rPr>
                <w:sz w:val="22"/>
                <w:szCs w:val="22"/>
              </w:rPr>
              <w:t>74</w:t>
            </w:r>
          </w:p>
        </w:tc>
        <w:tc>
          <w:tcPr>
            <w:tcW w:w="850" w:type="dxa"/>
          </w:tcPr>
          <w:p w:rsidR="001D5BE2" w:rsidRDefault="008A0025">
            <w:pPr>
              <w:jc w:val="center"/>
              <w:rPr>
                <w:sz w:val="22"/>
                <w:szCs w:val="22"/>
              </w:rPr>
            </w:pPr>
            <w:r>
              <w:rPr>
                <w:sz w:val="22"/>
                <w:szCs w:val="22"/>
              </w:rPr>
              <w:t>66</w:t>
            </w:r>
          </w:p>
        </w:tc>
        <w:tc>
          <w:tcPr>
            <w:tcW w:w="2410" w:type="dxa"/>
          </w:tcPr>
          <w:p w:rsidR="001D5BE2" w:rsidRDefault="008A0025">
            <w:pPr>
              <w:jc w:val="center"/>
              <w:rPr>
                <w:sz w:val="22"/>
                <w:szCs w:val="22"/>
              </w:rPr>
            </w:pPr>
            <w:r>
              <w:rPr>
                <w:sz w:val="22"/>
                <w:szCs w:val="22"/>
              </w:rPr>
              <w:t>140</w:t>
            </w:r>
          </w:p>
        </w:tc>
      </w:tr>
      <w:tr w:rsidR="001D5BE2">
        <w:trPr>
          <w:cantSplit/>
          <w:trHeight w:val="284"/>
        </w:trPr>
        <w:tc>
          <w:tcPr>
            <w:tcW w:w="5098" w:type="dxa"/>
          </w:tcPr>
          <w:p w:rsidR="001D5BE2" w:rsidRDefault="008A0025">
            <w:pPr>
              <w:rPr>
                <w:sz w:val="22"/>
                <w:szCs w:val="22"/>
              </w:rPr>
            </w:pPr>
            <w:r>
              <w:rPr>
                <w:sz w:val="22"/>
                <w:szCs w:val="22"/>
              </w:rPr>
              <w:t>Muzikos istorija**</w:t>
            </w:r>
          </w:p>
        </w:tc>
        <w:tc>
          <w:tcPr>
            <w:tcW w:w="851" w:type="dxa"/>
          </w:tcPr>
          <w:p w:rsidR="001D5BE2" w:rsidRDefault="008A0025">
            <w:pPr>
              <w:jc w:val="center"/>
              <w:rPr>
                <w:sz w:val="22"/>
                <w:szCs w:val="22"/>
              </w:rPr>
            </w:pPr>
            <w:r>
              <w:rPr>
                <w:sz w:val="22"/>
                <w:szCs w:val="22"/>
              </w:rPr>
              <w:t>74</w:t>
            </w:r>
          </w:p>
        </w:tc>
        <w:tc>
          <w:tcPr>
            <w:tcW w:w="850" w:type="dxa"/>
          </w:tcPr>
          <w:p w:rsidR="001D5BE2" w:rsidRDefault="008A0025">
            <w:pPr>
              <w:jc w:val="center"/>
              <w:rPr>
                <w:sz w:val="22"/>
                <w:szCs w:val="22"/>
              </w:rPr>
            </w:pPr>
            <w:r>
              <w:rPr>
                <w:sz w:val="22"/>
                <w:szCs w:val="22"/>
              </w:rPr>
              <w:t>66</w:t>
            </w:r>
          </w:p>
        </w:tc>
        <w:tc>
          <w:tcPr>
            <w:tcW w:w="2410" w:type="dxa"/>
          </w:tcPr>
          <w:p w:rsidR="001D5BE2" w:rsidRDefault="008A0025">
            <w:pPr>
              <w:jc w:val="center"/>
              <w:rPr>
                <w:sz w:val="22"/>
                <w:szCs w:val="22"/>
              </w:rPr>
            </w:pPr>
            <w:r>
              <w:rPr>
                <w:sz w:val="22"/>
                <w:szCs w:val="22"/>
              </w:rPr>
              <w:t>140</w:t>
            </w:r>
          </w:p>
        </w:tc>
      </w:tr>
      <w:tr w:rsidR="001D5BE2">
        <w:trPr>
          <w:cantSplit/>
          <w:trHeight w:val="284"/>
        </w:trPr>
        <w:tc>
          <w:tcPr>
            <w:tcW w:w="5098" w:type="dxa"/>
          </w:tcPr>
          <w:p w:rsidR="001D5BE2" w:rsidRDefault="008A0025">
            <w:pPr>
              <w:rPr>
                <w:sz w:val="22"/>
                <w:szCs w:val="22"/>
              </w:rPr>
            </w:pPr>
            <w:r>
              <w:rPr>
                <w:sz w:val="22"/>
                <w:szCs w:val="22"/>
              </w:rPr>
              <w:t>Muzikos teorija ir harmonija**</w:t>
            </w:r>
          </w:p>
        </w:tc>
        <w:tc>
          <w:tcPr>
            <w:tcW w:w="851" w:type="dxa"/>
          </w:tcPr>
          <w:p w:rsidR="001D5BE2" w:rsidRDefault="008A0025">
            <w:pPr>
              <w:jc w:val="center"/>
              <w:rPr>
                <w:sz w:val="22"/>
                <w:szCs w:val="22"/>
              </w:rPr>
            </w:pPr>
            <w:r>
              <w:rPr>
                <w:sz w:val="22"/>
                <w:szCs w:val="22"/>
              </w:rPr>
              <w:t>74</w:t>
            </w:r>
          </w:p>
        </w:tc>
        <w:tc>
          <w:tcPr>
            <w:tcW w:w="850" w:type="dxa"/>
          </w:tcPr>
          <w:p w:rsidR="001D5BE2" w:rsidRDefault="008A0025">
            <w:pPr>
              <w:jc w:val="center"/>
              <w:rPr>
                <w:sz w:val="22"/>
                <w:szCs w:val="22"/>
              </w:rPr>
            </w:pPr>
            <w:r>
              <w:rPr>
                <w:sz w:val="22"/>
                <w:szCs w:val="22"/>
              </w:rPr>
              <w:t>66</w:t>
            </w:r>
          </w:p>
        </w:tc>
        <w:tc>
          <w:tcPr>
            <w:tcW w:w="2410" w:type="dxa"/>
          </w:tcPr>
          <w:p w:rsidR="001D5BE2" w:rsidRDefault="008A0025">
            <w:pPr>
              <w:jc w:val="center"/>
              <w:rPr>
                <w:sz w:val="22"/>
                <w:szCs w:val="22"/>
              </w:rPr>
            </w:pPr>
            <w:r>
              <w:rPr>
                <w:sz w:val="22"/>
                <w:szCs w:val="22"/>
              </w:rPr>
              <w:t>140</w:t>
            </w:r>
          </w:p>
        </w:tc>
      </w:tr>
      <w:tr w:rsidR="001D5BE2">
        <w:trPr>
          <w:cantSplit/>
          <w:trHeight w:val="284"/>
        </w:trPr>
        <w:tc>
          <w:tcPr>
            <w:tcW w:w="9209" w:type="dxa"/>
            <w:gridSpan w:val="4"/>
          </w:tcPr>
          <w:p w:rsidR="001D5BE2" w:rsidRDefault="008A0025">
            <w:pPr>
              <w:jc w:val="center"/>
              <w:rPr>
                <w:sz w:val="22"/>
                <w:szCs w:val="22"/>
              </w:rPr>
            </w:pPr>
            <w:r>
              <w:rPr>
                <w:sz w:val="22"/>
                <w:szCs w:val="22"/>
              </w:rPr>
              <w:t>Branduolį pagal pagrindinį dalyką papildantys dalykai</w:t>
            </w:r>
          </w:p>
        </w:tc>
      </w:tr>
      <w:tr w:rsidR="001D5BE2">
        <w:trPr>
          <w:cantSplit/>
          <w:trHeight w:val="284"/>
        </w:trPr>
        <w:tc>
          <w:tcPr>
            <w:tcW w:w="5098" w:type="dxa"/>
          </w:tcPr>
          <w:p w:rsidR="001D5BE2" w:rsidRDefault="008A0025">
            <w:pPr>
              <w:rPr>
                <w:sz w:val="22"/>
                <w:szCs w:val="22"/>
              </w:rPr>
            </w:pPr>
            <w:r>
              <w:rPr>
                <w:sz w:val="22"/>
                <w:szCs w:val="22"/>
              </w:rPr>
              <w:t xml:space="preserve">Bendrasis fortepijonas*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Ansamblinis muzikavimas**</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 xml:space="preserve">Balso ugdymas*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Muzikos kūrinių analizė**</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 xml:space="preserve">Polifonija** </w:t>
            </w:r>
          </w:p>
        </w:tc>
        <w:tc>
          <w:tcPr>
            <w:tcW w:w="851" w:type="dxa"/>
          </w:tcPr>
          <w:p w:rsidR="001D5BE2" w:rsidRDefault="001D5BE2">
            <w:pPr>
              <w:jc w:val="center"/>
              <w:rPr>
                <w:sz w:val="22"/>
                <w:szCs w:val="22"/>
              </w:rPr>
            </w:pP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33</w:t>
            </w:r>
          </w:p>
        </w:tc>
      </w:tr>
      <w:tr w:rsidR="001D5BE2">
        <w:trPr>
          <w:cantSplit/>
          <w:trHeight w:val="284"/>
        </w:trPr>
        <w:tc>
          <w:tcPr>
            <w:tcW w:w="5098" w:type="dxa"/>
          </w:tcPr>
          <w:p w:rsidR="001D5BE2" w:rsidRDefault="008A0025">
            <w:pPr>
              <w:rPr>
                <w:sz w:val="22"/>
                <w:szCs w:val="22"/>
              </w:rPr>
            </w:pPr>
            <w:r>
              <w:rPr>
                <w:sz w:val="22"/>
                <w:szCs w:val="22"/>
              </w:rPr>
              <w:t>Iš viso per metus minimalus pamokų skaičius</w:t>
            </w:r>
          </w:p>
        </w:tc>
        <w:tc>
          <w:tcPr>
            <w:tcW w:w="851" w:type="dxa"/>
          </w:tcPr>
          <w:p w:rsidR="001D5BE2" w:rsidRDefault="008A0025">
            <w:pPr>
              <w:jc w:val="center"/>
              <w:rPr>
                <w:sz w:val="22"/>
                <w:szCs w:val="22"/>
              </w:rPr>
            </w:pPr>
            <w:r>
              <w:rPr>
                <w:sz w:val="22"/>
                <w:szCs w:val="22"/>
              </w:rPr>
              <w:t>444</w:t>
            </w:r>
          </w:p>
        </w:tc>
        <w:tc>
          <w:tcPr>
            <w:tcW w:w="850" w:type="dxa"/>
          </w:tcPr>
          <w:p w:rsidR="001D5BE2" w:rsidRDefault="008A0025">
            <w:pPr>
              <w:jc w:val="center"/>
              <w:rPr>
                <w:sz w:val="22"/>
                <w:szCs w:val="22"/>
              </w:rPr>
            </w:pPr>
            <w:r>
              <w:rPr>
                <w:sz w:val="22"/>
                <w:szCs w:val="22"/>
              </w:rPr>
              <w:t>429</w:t>
            </w:r>
          </w:p>
        </w:tc>
        <w:tc>
          <w:tcPr>
            <w:tcW w:w="2410" w:type="dxa"/>
          </w:tcPr>
          <w:p w:rsidR="001D5BE2" w:rsidRDefault="008A0025">
            <w:pPr>
              <w:jc w:val="center"/>
              <w:rPr>
                <w:sz w:val="22"/>
                <w:szCs w:val="22"/>
              </w:rPr>
            </w:pPr>
            <w:r>
              <w:rPr>
                <w:sz w:val="22"/>
                <w:szCs w:val="22"/>
              </w:rPr>
              <w:t>873</w:t>
            </w:r>
          </w:p>
        </w:tc>
      </w:tr>
      <w:tr w:rsidR="001D5BE2">
        <w:trPr>
          <w:cantSplit/>
          <w:trHeight w:val="284"/>
        </w:trPr>
        <w:tc>
          <w:tcPr>
            <w:tcW w:w="9209" w:type="dxa"/>
            <w:gridSpan w:val="4"/>
          </w:tcPr>
          <w:p w:rsidR="001D5BE2" w:rsidRDefault="008A0025">
            <w:pPr>
              <w:jc w:val="center"/>
              <w:rPr>
                <w:sz w:val="22"/>
                <w:szCs w:val="22"/>
              </w:rPr>
            </w:pPr>
            <w:r>
              <w:rPr>
                <w:sz w:val="22"/>
                <w:szCs w:val="22"/>
              </w:rPr>
              <w:t>Sporto ugdymo dalis</w:t>
            </w:r>
          </w:p>
        </w:tc>
      </w:tr>
      <w:tr w:rsidR="001D5BE2">
        <w:trPr>
          <w:cantSplit/>
          <w:trHeight w:val="284"/>
        </w:trPr>
        <w:tc>
          <w:tcPr>
            <w:tcW w:w="5098" w:type="dxa"/>
          </w:tcPr>
          <w:p w:rsidR="001D5BE2" w:rsidRDefault="008A0025">
            <w:pPr>
              <w:rPr>
                <w:sz w:val="22"/>
                <w:szCs w:val="22"/>
              </w:rPr>
            </w:pPr>
            <w:r>
              <w:rPr>
                <w:sz w:val="22"/>
                <w:szCs w:val="22"/>
              </w:rPr>
              <w:t>Sporto šaka</w:t>
            </w:r>
          </w:p>
        </w:tc>
        <w:tc>
          <w:tcPr>
            <w:tcW w:w="851" w:type="dxa"/>
          </w:tcPr>
          <w:p w:rsidR="001D5BE2" w:rsidRDefault="008A0025">
            <w:pPr>
              <w:jc w:val="center"/>
              <w:rPr>
                <w:sz w:val="22"/>
                <w:szCs w:val="22"/>
              </w:rPr>
            </w:pPr>
            <w:r>
              <w:rPr>
                <w:sz w:val="22"/>
                <w:szCs w:val="22"/>
              </w:rPr>
              <w:t>370</w:t>
            </w:r>
          </w:p>
        </w:tc>
        <w:tc>
          <w:tcPr>
            <w:tcW w:w="850" w:type="dxa"/>
          </w:tcPr>
          <w:p w:rsidR="001D5BE2" w:rsidRDefault="008A0025">
            <w:pPr>
              <w:jc w:val="center"/>
              <w:rPr>
                <w:sz w:val="22"/>
                <w:szCs w:val="22"/>
              </w:rPr>
            </w:pPr>
            <w:r>
              <w:rPr>
                <w:sz w:val="22"/>
                <w:szCs w:val="22"/>
              </w:rPr>
              <w:t>330</w:t>
            </w:r>
          </w:p>
        </w:tc>
        <w:tc>
          <w:tcPr>
            <w:tcW w:w="2410" w:type="dxa"/>
          </w:tcPr>
          <w:p w:rsidR="001D5BE2" w:rsidRDefault="008A0025">
            <w:pPr>
              <w:jc w:val="center"/>
              <w:rPr>
                <w:sz w:val="22"/>
                <w:szCs w:val="22"/>
              </w:rPr>
            </w:pPr>
            <w:r>
              <w:rPr>
                <w:sz w:val="22"/>
                <w:szCs w:val="22"/>
              </w:rPr>
              <w:t>700</w:t>
            </w:r>
          </w:p>
        </w:tc>
      </w:tr>
      <w:tr w:rsidR="001D5BE2">
        <w:trPr>
          <w:cantSplit/>
          <w:trHeight w:val="284"/>
        </w:trPr>
        <w:tc>
          <w:tcPr>
            <w:tcW w:w="5098" w:type="dxa"/>
          </w:tcPr>
          <w:p w:rsidR="001D5BE2" w:rsidRDefault="008A0025">
            <w:pPr>
              <w:rPr>
                <w:sz w:val="22"/>
                <w:szCs w:val="22"/>
              </w:rPr>
            </w:pPr>
            <w:r>
              <w:rPr>
                <w:sz w:val="22"/>
                <w:szCs w:val="22"/>
              </w:rPr>
              <w:t>Sportas ir sveikata</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lastRenderedPageBreak/>
              <w:t xml:space="preserve">Sporto pažinimas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Iš viso per metus minimalus pamokų skaičius</w:t>
            </w:r>
          </w:p>
        </w:tc>
        <w:tc>
          <w:tcPr>
            <w:tcW w:w="851" w:type="dxa"/>
          </w:tcPr>
          <w:p w:rsidR="001D5BE2" w:rsidRDefault="008A0025">
            <w:pPr>
              <w:jc w:val="center"/>
              <w:rPr>
                <w:sz w:val="22"/>
                <w:szCs w:val="22"/>
              </w:rPr>
            </w:pPr>
            <w:r>
              <w:rPr>
                <w:sz w:val="22"/>
                <w:szCs w:val="22"/>
              </w:rPr>
              <w:t>444</w:t>
            </w:r>
          </w:p>
        </w:tc>
        <w:tc>
          <w:tcPr>
            <w:tcW w:w="850" w:type="dxa"/>
          </w:tcPr>
          <w:p w:rsidR="001D5BE2" w:rsidRDefault="008A0025">
            <w:pPr>
              <w:jc w:val="center"/>
              <w:rPr>
                <w:sz w:val="22"/>
                <w:szCs w:val="22"/>
              </w:rPr>
            </w:pPr>
            <w:r>
              <w:rPr>
                <w:sz w:val="22"/>
                <w:szCs w:val="22"/>
              </w:rPr>
              <w:t>396</w:t>
            </w:r>
          </w:p>
        </w:tc>
        <w:tc>
          <w:tcPr>
            <w:tcW w:w="2410" w:type="dxa"/>
          </w:tcPr>
          <w:p w:rsidR="001D5BE2" w:rsidRDefault="008A0025">
            <w:pPr>
              <w:jc w:val="center"/>
              <w:rPr>
                <w:sz w:val="22"/>
                <w:szCs w:val="22"/>
              </w:rPr>
            </w:pPr>
            <w:r>
              <w:rPr>
                <w:sz w:val="22"/>
                <w:szCs w:val="22"/>
              </w:rPr>
              <w:t>840</w:t>
            </w:r>
          </w:p>
        </w:tc>
      </w:tr>
      <w:tr w:rsidR="001D5BE2">
        <w:trPr>
          <w:cantSplit/>
          <w:trHeight w:val="284"/>
        </w:trPr>
        <w:tc>
          <w:tcPr>
            <w:tcW w:w="9209" w:type="dxa"/>
            <w:gridSpan w:val="4"/>
          </w:tcPr>
          <w:p w:rsidR="001D5BE2" w:rsidRDefault="008A0025">
            <w:pPr>
              <w:jc w:val="center"/>
              <w:rPr>
                <w:sz w:val="22"/>
                <w:szCs w:val="22"/>
              </w:rPr>
            </w:pPr>
            <w:r>
              <w:rPr>
                <w:sz w:val="22"/>
                <w:szCs w:val="22"/>
              </w:rPr>
              <w:t>Inžinerinio ugdymo dalis</w:t>
            </w:r>
          </w:p>
        </w:tc>
      </w:tr>
      <w:tr w:rsidR="001D5BE2">
        <w:trPr>
          <w:cantSplit/>
          <w:trHeight w:val="284"/>
        </w:trPr>
        <w:tc>
          <w:tcPr>
            <w:tcW w:w="5098" w:type="dxa"/>
          </w:tcPr>
          <w:p w:rsidR="001D5BE2" w:rsidRDefault="008A0025">
            <w:pPr>
              <w:rPr>
                <w:sz w:val="22"/>
                <w:szCs w:val="22"/>
              </w:rPr>
            </w:pPr>
            <w:r>
              <w:rPr>
                <w:sz w:val="22"/>
                <w:szCs w:val="22"/>
              </w:rPr>
              <w:t>Inžinerija</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 xml:space="preserve">Projektavimas </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Pasirenkamasis dalykas</w:t>
            </w:r>
          </w:p>
        </w:tc>
        <w:tc>
          <w:tcPr>
            <w:tcW w:w="851" w:type="dxa"/>
          </w:tcPr>
          <w:p w:rsidR="001D5BE2" w:rsidRDefault="008A0025">
            <w:pPr>
              <w:jc w:val="center"/>
              <w:rPr>
                <w:sz w:val="22"/>
                <w:szCs w:val="22"/>
              </w:rPr>
            </w:pPr>
            <w:r>
              <w:rPr>
                <w:sz w:val="22"/>
                <w:szCs w:val="22"/>
              </w:rPr>
              <w:t>37</w:t>
            </w:r>
          </w:p>
        </w:tc>
        <w:tc>
          <w:tcPr>
            <w:tcW w:w="850" w:type="dxa"/>
          </w:tcPr>
          <w:p w:rsidR="001D5BE2" w:rsidRDefault="008A0025">
            <w:pPr>
              <w:jc w:val="center"/>
              <w:rPr>
                <w:sz w:val="22"/>
                <w:szCs w:val="22"/>
              </w:rPr>
            </w:pPr>
            <w:r>
              <w:rPr>
                <w:sz w:val="22"/>
                <w:szCs w:val="22"/>
              </w:rPr>
              <w:t>33</w:t>
            </w:r>
          </w:p>
        </w:tc>
        <w:tc>
          <w:tcPr>
            <w:tcW w:w="2410" w:type="dxa"/>
          </w:tcPr>
          <w:p w:rsidR="001D5BE2" w:rsidRDefault="008A0025">
            <w:pPr>
              <w:jc w:val="center"/>
              <w:rPr>
                <w:sz w:val="22"/>
                <w:szCs w:val="22"/>
              </w:rPr>
            </w:pPr>
            <w:r>
              <w:rPr>
                <w:sz w:val="22"/>
                <w:szCs w:val="22"/>
              </w:rPr>
              <w:t>70</w:t>
            </w:r>
          </w:p>
        </w:tc>
      </w:tr>
      <w:tr w:rsidR="001D5BE2">
        <w:trPr>
          <w:cantSplit/>
          <w:trHeight w:val="284"/>
        </w:trPr>
        <w:tc>
          <w:tcPr>
            <w:tcW w:w="5098" w:type="dxa"/>
          </w:tcPr>
          <w:p w:rsidR="001D5BE2" w:rsidRDefault="008A0025">
            <w:pPr>
              <w:rPr>
                <w:sz w:val="22"/>
                <w:szCs w:val="22"/>
              </w:rPr>
            </w:pPr>
            <w:r>
              <w:rPr>
                <w:sz w:val="22"/>
                <w:szCs w:val="22"/>
              </w:rPr>
              <w:t>Iš viso per metus minimalus pamokų skaičius</w:t>
            </w:r>
          </w:p>
        </w:tc>
        <w:tc>
          <w:tcPr>
            <w:tcW w:w="851" w:type="dxa"/>
          </w:tcPr>
          <w:p w:rsidR="001D5BE2" w:rsidRDefault="008A0025">
            <w:pPr>
              <w:jc w:val="center"/>
              <w:rPr>
                <w:sz w:val="22"/>
                <w:szCs w:val="22"/>
              </w:rPr>
            </w:pPr>
            <w:r>
              <w:rPr>
                <w:sz w:val="22"/>
                <w:szCs w:val="22"/>
              </w:rPr>
              <w:t>111</w:t>
            </w:r>
          </w:p>
        </w:tc>
        <w:tc>
          <w:tcPr>
            <w:tcW w:w="850" w:type="dxa"/>
          </w:tcPr>
          <w:p w:rsidR="001D5BE2" w:rsidRDefault="008A0025">
            <w:pPr>
              <w:jc w:val="center"/>
              <w:rPr>
                <w:sz w:val="22"/>
                <w:szCs w:val="22"/>
              </w:rPr>
            </w:pPr>
            <w:r>
              <w:rPr>
                <w:sz w:val="22"/>
                <w:szCs w:val="22"/>
              </w:rPr>
              <w:t>99</w:t>
            </w:r>
          </w:p>
        </w:tc>
        <w:tc>
          <w:tcPr>
            <w:tcW w:w="2410" w:type="dxa"/>
          </w:tcPr>
          <w:p w:rsidR="001D5BE2" w:rsidRDefault="008A0025">
            <w:pPr>
              <w:jc w:val="center"/>
              <w:rPr>
                <w:sz w:val="22"/>
                <w:szCs w:val="22"/>
              </w:rPr>
            </w:pPr>
            <w:r>
              <w:rPr>
                <w:sz w:val="22"/>
                <w:szCs w:val="22"/>
              </w:rPr>
              <w:t>210</w:t>
            </w:r>
          </w:p>
        </w:tc>
      </w:tr>
    </w:tbl>
    <w:p w:rsidR="001D5BE2" w:rsidRDefault="008A0025">
      <w:pPr>
        <w:rPr>
          <w:sz w:val="20"/>
        </w:rPr>
      </w:pPr>
      <w:r>
        <w:rPr>
          <w:sz w:val="20"/>
        </w:rPr>
        <w:t>Pastabos:</w:t>
      </w:r>
    </w:p>
    <w:p w:rsidR="001D5BE2" w:rsidRDefault="008A0025">
      <w:pPr>
        <w:rPr>
          <w:sz w:val="20"/>
        </w:rPr>
      </w:pPr>
      <w:r>
        <w:rPr>
          <w:sz w:val="20"/>
        </w:rPr>
        <w:t xml:space="preserve">* individualiai mokiniui skiriamų valandų skaičius; </w:t>
      </w:r>
    </w:p>
    <w:p w:rsidR="001D5BE2" w:rsidRDefault="008A0025">
      <w:pPr>
        <w:rPr>
          <w:sz w:val="20"/>
        </w:rPr>
      </w:pPr>
      <w:r>
        <w:rPr>
          <w:sz w:val="20"/>
        </w:rPr>
        <w:t>** klasei, grupei skiriamų valandų skaičius (išskyrus bendrojo fortepijono, balso ugdymo dalykus).</w:t>
      </w:r>
    </w:p>
    <w:p w:rsidR="001D5BE2" w:rsidRDefault="001D5BE2">
      <w:pPr>
        <w:rPr>
          <w:sz w:val="20"/>
        </w:rPr>
      </w:pPr>
    </w:p>
    <w:p w:rsidR="001D5BE2" w:rsidRDefault="008A0025">
      <w:pPr>
        <w:tabs>
          <w:tab w:val="left" w:pos="720"/>
          <w:tab w:val="left" w:pos="1980"/>
        </w:tabs>
        <w:ind w:firstLine="567"/>
        <w:jc w:val="both"/>
        <w:rPr>
          <w:bCs/>
        </w:rPr>
      </w:pPr>
      <w:r>
        <w:t xml:space="preserve">14. Specializuoto ugdymo krypties programoms (vidurinio ugdymo kartu su dailės, meniniu, muzikos, inžinerinio ar kitu ugdymu programoms) įgyvendinti neformaliojo švietimo valandų skaičių galima didinti III gimnazijos klasėje – 37–148, IV gimnazijos klasėje – 33–132 valandomis per metus. Specializuoto ugdymo krypties programai (vidurinio ugdymo kartu su sporto ugdymu programai) įgyvendinti neformaliojo švietimo valandų skaičių </w:t>
      </w:r>
      <w:r>
        <w:rPr>
          <w:bCs/>
        </w:rPr>
        <w:t>klasei</w:t>
      </w:r>
      <w:r>
        <w:t xml:space="preserve"> galima didinti atsižvelgiant į Sportinio ugdymo organizavimo rekomendacijose, patvirtintose Kūno kultūros ir sporto departamento prie Lietuvos Respublikos Vyriausybės generalinio direktoriaus 2014 m. gegužės 23 d. įsakymu Nr. V-219 „Dėl Sportinio ugdymo organizavimo rekomendacijų tvirtinimo“, nustatytą poreikį, neviršijant mokyklai skiriamų mokymo lėšų.</w:t>
      </w:r>
    </w:p>
    <w:p w:rsidR="001D5BE2" w:rsidRDefault="008A0025" w:rsidP="008A0025">
      <w:pPr>
        <w:jc w:val="center"/>
      </w:pPr>
      <w:r>
        <w:t>_______________________________________________</w:t>
      </w:r>
    </w:p>
    <w:p w:rsidR="008A0025" w:rsidRDefault="008A0025">
      <w:pPr>
        <w:ind w:left="5670"/>
        <w:sectPr w:rsidR="008A0025" w:rsidSect="00ED370E">
          <w:headerReference w:type="first" r:id="rId19"/>
          <w:pgSz w:w="11907" w:h="16840" w:code="9"/>
          <w:pgMar w:top="1701" w:right="567" w:bottom="1134" w:left="1701" w:header="288" w:footer="720" w:gutter="0"/>
          <w:pgNumType w:start="1"/>
          <w:cols w:space="720"/>
          <w:noEndnote/>
          <w:titlePg/>
          <w:docGrid w:linePitch="326"/>
        </w:sectPr>
      </w:pPr>
    </w:p>
    <w:p w:rsidR="001D5BE2" w:rsidRDefault="008A0025">
      <w:pPr>
        <w:ind w:left="5670"/>
      </w:pPr>
      <w:r>
        <w:lastRenderedPageBreak/>
        <w:t xml:space="preserve">2019–2020 ir 2020–2021 mokslo metų </w:t>
      </w:r>
    </w:p>
    <w:p w:rsidR="001D5BE2" w:rsidRDefault="008A0025">
      <w:pPr>
        <w:ind w:left="5670"/>
      </w:pPr>
      <w:r>
        <w:t xml:space="preserve">pagrindinio ir vidurinio ugdymo </w:t>
      </w:r>
    </w:p>
    <w:p w:rsidR="001D5BE2" w:rsidRDefault="008A0025">
      <w:pPr>
        <w:ind w:left="5670"/>
      </w:pPr>
      <w:r>
        <w:t xml:space="preserve">programų bendrųjų ugdymo planų </w:t>
      </w:r>
    </w:p>
    <w:p w:rsidR="001D5BE2" w:rsidRDefault="008A0025">
      <w:pPr>
        <w:tabs>
          <w:tab w:val="left" w:pos="720"/>
          <w:tab w:val="left" w:pos="1980"/>
        </w:tabs>
        <w:ind w:left="5670"/>
      </w:pPr>
      <w:r>
        <w:t>2 priedas</w:t>
      </w:r>
    </w:p>
    <w:p w:rsidR="001D5BE2" w:rsidRDefault="001D5BE2">
      <w:pPr>
        <w:ind w:left="1296" w:firstLine="1296"/>
        <w:jc w:val="center"/>
        <w:rPr>
          <w:b/>
          <w:szCs w:val="24"/>
        </w:rPr>
      </w:pPr>
    </w:p>
    <w:p w:rsidR="001D5BE2" w:rsidRDefault="008A0025">
      <w:pPr>
        <w:jc w:val="center"/>
        <w:rPr>
          <w:b/>
          <w:szCs w:val="24"/>
        </w:rPr>
      </w:pPr>
      <w:r>
        <w:rPr>
          <w:b/>
          <w:szCs w:val="24"/>
        </w:rPr>
        <w:t>PAGRINDINIO UGDYMO PROGRAMOS IR VIDURINIO UGDYMO PROGRAMOS ĮGYVENDINIMAS KARTU SU FORMALIOJO PROFESINIO MOKYMO PROGRAMA</w:t>
      </w:r>
    </w:p>
    <w:p w:rsidR="001D5BE2" w:rsidRDefault="001D5BE2">
      <w:pPr>
        <w:jc w:val="center"/>
        <w:rPr>
          <w:b/>
          <w:szCs w:val="24"/>
        </w:rPr>
      </w:pPr>
    </w:p>
    <w:p w:rsidR="001D5BE2" w:rsidRDefault="008A0025">
      <w:pPr>
        <w:jc w:val="center"/>
        <w:rPr>
          <w:b/>
          <w:szCs w:val="24"/>
        </w:rPr>
      </w:pPr>
      <w:r>
        <w:rPr>
          <w:b/>
          <w:szCs w:val="24"/>
        </w:rPr>
        <w:t>I SKYRIUS</w:t>
      </w:r>
    </w:p>
    <w:p w:rsidR="001D5BE2" w:rsidRDefault="008A0025">
      <w:pPr>
        <w:jc w:val="center"/>
        <w:rPr>
          <w:b/>
          <w:szCs w:val="24"/>
        </w:rPr>
      </w:pPr>
      <w:r>
        <w:rPr>
          <w:b/>
          <w:szCs w:val="24"/>
        </w:rPr>
        <w:t>BENDROSIOS NUOSTATOS</w:t>
      </w:r>
    </w:p>
    <w:p w:rsidR="001D5BE2" w:rsidRDefault="001D5BE2">
      <w:pPr>
        <w:ind w:left="5184" w:hanging="1923"/>
        <w:jc w:val="center"/>
        <w:rPr>
          <w:b/>
          <w:szCs w:val="24"/>
        </w:rPr>
      </w:pPr>
    </w:p>
    <w:p w:rsidR="001D5BE2" w:rsidRDefault="008A0025">
      <w:pPr>
        <w:tabs>
          <w:tab w:val="left" w:pos="284"/>
          <w:tab w:val="left" w:pos="426"/>
        </w:tabs>
        <w:ind w:firstLine="851"/>
        <w:jc w:val="both"/>
      </w:pPr>
      <w:r>
        <w:rPr>
          <w:rFonts w:eastAsia="MS Mincho"/>
          <w:szCs w:val="24"/>
          <w:lang w:eastAsia="ar-SA"/>
        </w:rPr>
        <w:t>1.</w:t>
      </w:r>
      <w:r>
        <w:rPr>
          <w:rFonts w:eastAsia="MS Mincho"/>
          <w:szCs w:val="24"/>
          <w:lang w:eastAsia="ar-SA"/>
        </w:rPr>
        <w:tab/>
      </w:r>
      <w:r>
        <w:t>Mokykla, planuodama įgyvendinti pagrindinio ugdymo programos dalį ar vidurinio ugdymo programą kartu su formaliojo profesinio mokymo programa, formuodama ugdymo turinį, planuodama ugdymo sričių dalykų intensyvinimą, integravimą, ugdymo proceso vykdymo organizavimą, rengia mokyklos vykdomų programų įgyvendinimo planą.</w:t>
      </w:r>
    </w:p>
    <w:p w:rsidR="001D5BE2" w:rsidRDefault="008A0025">
      <w:pPr>
        <w:ind w:firstLine="851"/>
        <w:jc w:val="both"/>
      </w:pPr>
      <w:r>
        <w:t>2.</w:t>
      </w:r>
      <w:r>
        <w:tab/>
        <w:t xml:space="preserve">Mokyklos vykdomų programų įgyvendinimo planas rengiamas, vadovaujantis </w:t>
      </w:r>
      <w:r>
        <w:rPr>
          <w:szCs w:val="24"/>
        </w:rPr>
        <w:t>2019–2020 ir 2020–2021 mokslo metų pagrindinio ir vidurinio ugdymo programų</w:t>
      </w:r>
      <w:r>
        <w:t xml:space="preserve"> bendraisiais</w:t>
      </w:r>
      <w:r>
        <w:rPr>
          <w:szCs w:val="24"/>
        </w:rPr>
        <w:t xml:space="preserve"> ugdymo planais (toliau – Bendrieji ugdymo planai) </w:t>
      </w:r>
      <w:r>
        <w:t xml:space="preserve"> ir bendraisiais profesinio mokymo planais. </w:t>
      </w:r>
    </w:p>
    <w:p w:rsidR="001D5BE2" w:rsidRDefault="008A0025">
      <w:pPr>
        <w:tabs>
          <w:tab w:val="left" w:pos="284"/>
          <w:tab w:val="left" w:pos="426"/>
        </w:tabs>
        <w:ind w:firstLine="851"/>
        <w:jc w:val="both"/>
      </w:pPr>
      <w:r>
        <w:rPr>
          <w:rFonts w:eastAsia="MS Mincho"/>
          <w:szCs w:val="24"/>
          <w:lang w:eastAsia="ar-SA"/>
        </w:rPr>
        <w:t>3.</w:t>
      </w:r>
      <w:r>
        <w:rPr>
          <w:rFonts w:eastAsia="MS Mincho"/>
          <w:szCs w:val="24"/>
          <w:lang w:eastAsia="ar-SA"/>
        </w:rPr>
        <w:tab/>
      </w:r>
      <w:r>
        <w:t>Pagrindinio ar vidurinio ugdymo organizavimas derinamas su atitinkamos profesinio mokymo programos įgyvendinimu. Pagrindinio ir vidurinio ugdymo programos technologijų dalykas keičiamas profesinio mokymo programos dalykais ar iš modulių sudarytos profesinio mokymo programos (toliau – modulinė programa) moduliu (-iais).</w:t>
      </w:r>
    </w:p>
    <w:p w:rsidR="001D5BE2" w:rsidRDefault="008A0025">
      <w:pPr>
        <w:tabs>
          <w:tab w:val="left" w:pos="284"/>
        </w:tabs>
        <w:ind w:firstLine="851"/>
        <w:jc w:val="both"/>
      </w:pPr>
      <w:r>
        <w:rPr>
          <w:rFonts w:eastAsia="MS Mincho"/>
          <w:szCs w:val="24"/>
          <w:lang w:eastAsia="ar-SA"/>
        </w:rPr>
        <w:t>4.</w:t>
      </w:r>
      <w:r>
        <w:rPr>
          <w:rFonts w:eastAsia="MS Mincho"/>
          <w:szCs w:val="24"/>
          <w:lang w:eastAsia="ar-SA"/>
        </w:rPr>
        <w:tab/>
      </w:r>
      <w:r>
        <w:t xml:space="preserve">Mokiniams, neturintiems 16 metų, mokykla privalo užtikrinti tolesnį mokymąsi pagal pagrindinio ugdymo programą. </w:t>
      </w:r>
    </w:p>
    <w:p w:rsidR="001D5BE2" w:rsidRDefault="008A0025">
      <w:pPr>
        <w:tabs>
          <w:tab w:val="left" w:pos="284"/>
        </w:tabs>
        <w:ind w:firstLine="851"/>
        <w:jc w:val="both"/>
      </w:pPr>
      <w:r>
        <w:rPr>
          <w:rFonts w:eastAsia="MS Mincho"/>
          <w:szCs w:val="24"/>
          <w:lang w:eastAsia="ar-SA"/>
        </w:rPr>
        <w:t>5.</w:t>
      </w:r>
      <w:r>
        <w:rPr>
          <w:rFonts w:eastAsia="MS Mincho"/>
          <w:szCs w:val="24"/>
          <w:lang w:eastAsia="ar-SA"/>
        </w:rPr>
        <w:tab/>
      </w:r>
      <w:r>
        <w:t xml:space="preserve">Jei dėl mažo mokinių, kurie mokėsi kitos užsienio kalbos (vokiečių, prancūzų), skaičiaus arba dėl skirtingo mokinių kalbos mokėjimo lygio negalima suformuoti grupės, mokymas organizuojamas savarankišku arba nuotoliniu mokymo proceso organizavimo būdu (pavienio mokymosi forma) arba bendradarbiaujama su kita mokykla, galinčia užtikrinti tolesnį mokymąsi pagal užsienio kalbos programą. Užsienio kalbos mokymą organizuojant savarankišku ir nuotoliniu būdu, individualioms konsultacijoms gali būti skiriama iki 15 procentų šio priedo 8 ir 13 punktuose nurodomo užsienio kalbai mokyti skiriamų valandų skaičiaus. </w:t>
      </w:r>
    </w:p>
    <w:p w:rsidR="001D5BE2" w:rsidRDefault="008A0025">
      <w:pPr>
        <w:spacing w:line="276" w:lineRule="auto"/>
        <w:ind w:firstLine="851"/>
        <w:jc w:val="both"/>
        <w:rPr>
          <w:color w:val="000000"/>
        </w:rPr>
      </w:pPr>
      <w:r>
        <w:rPr>
          <w:rFonts w:eastAsia="MS Mincho"/>
          <w:color w:val="000000"/>
          <w:szCs w:val="24"/>
          <w:lang w:eastAsia="ar-SA"/>
        </w:rPr>
        <w:t>6.</w:t>
      </w:r>
      <w:r>
        <w:rPr>
          <w:rFonts w:eastAsia="MS Mincho"/>
          <w:color w:val="000000"/>
          <w:szCs w:val="24"/>
          <w:lang w:eastAsia="ar-SA"/>
        </w:rPr>
        <w:tab/>
      </w:r>
      <w:r>
        <w:t xml:space="preserve">Mokykla, </w:t>
      </w:r>
      <w:r>
        <w:rPr>
          <w:color w:val="000000"/>
        </w:rPr>
        <w:t xml:space="preserve">neviršydama jai skiriamų mokymo lėšų ir mokiniams leistino mokymosi krūvio, gali nustatyti kitokį profesinio mokymo programos valandų paskirstymą I–III kursams. </w:t>
      </w:r>
    </w:p>
    <w:p w:rsidR="001D5BE2" w:rsidRDefault="008A0025">
      <w:pPr>
        <w:spacing w:line="276" w:lineRule="auto"/>
        <w:ind w:firstLine="851"/>
        <w:jc w:val="both"/>
      </w:pPr>
      <w:r>
        <w:rPr>
          <w:rFonts w:eastAsia="MS Mincho"/>
          <w:szCs w:val="24"/>
          <w:lang w:eastAsia="ar-SA"/>
        </w:rPr>
        <w:t>7.</w:t>
      </w:r>
      <w:r>
        <w:rPr>
          <w:rFonts w:eastAsia="MS Mincho"/>
          <w:szCs w:val="24"/>
          <w:lang w:eastAsia="ar-SA"/>
        </w:rPr>
        <w:tab/>
      </w:r>
      <w:r>
        <w:t>Mokykla, suderinusi su savininko teises ir pareigas įgyvendinančia institucija arba dalyvių susirinkimu (savininku), gali keisti mokinių atostogų datas, nurodytas Bendruosiuose ugdymo planuose.</w:t>
      </w:r>
    </w:p>
    <w:p w:rsidR="001D5BE2" w:rsidRDefault="001D5BE2">
      <w:pPr>
        <w:rPr>
          <w:sz w:val="18"/>
          <w:szCs w:val="18"/>
        </w:rPr>
      </w:pPr>
    </w:p>
    <w:p w:rsidR="001D5BE2" w:rsidRDefault="008A0025">
      <w:pPr>
        <w:jc w:val="center"/>
        <w:rPr>
          <w:b/>
          <w:szCs w:val="24"/>
        </w:rPr>
      </w:pPr>
      <w:r>
        <w:rPr>
          <w:b/>
          <w:szCs w:val="24"/>
        </w:rPr>
        <w:t>II SKYRIUS</w:t>
      </w:r>
    </w:p>
    <w:p w:rsidR="001D5BE2" w:rsidRDefault="008A0025">
      <w:pPr>
        <w:tabs>
          <w:tab w:val="left" w:pos="720"/>
          <w:tab w:val="left" w:pos="1980"/>
        </w:tabs>
        <w:suppressAutoHyphens/>
        <w:jc w:val="center"/>
        <w:rPr>
          <w:rFonts w:eastAsia="MS Mincho"/>
          <w:b/>
          <w:szCs w:val="24"/>
          <w:lang w:eastAsia="ar-SA"/>
        </w:rPr>
      </w:pPr>
      <w:r>
        <w:rPr>
          <w:rFonts w:eastAsia="MS Mincho"/>
          <w:b/>
          <w:szCs w:val="24"/>
          <w:lang w:eastAsia="ar-SA"/>
        </w:rPr>
        <w:t>PAGRINDINIO UGDYMO PROGRAMOS ĮGYVENDINIMAS KARTU SU FORMALIOJO PROFESINIO MOKYMO PROGRAMA</w:t>
      </w:r>
    </w:p>
    <w:p w:rsidR="001D5BE2" w:rsidRDefault="001D5BE2">
      <w:pPr>
        <w:tabs>
          <w:tab w:val="left" w:pos="720"/>
          <w:tab w:val="left" w:pos="993"/>
          <w:tab w:val="left" w:pos="1980"/>
        </w:tabs>
        <w:suppressAutoHyphens/>
        <w:ind w:left="-284"/>
        <w:jc w:val="both"/>
        <w:rPr>
          <w:rFonts w:eastAsia="MS Mincho"/>
          <w:b/>
          <w:szCs w:val="24"/>
          <w:lang w:eastAsia="ar-SA"/>
        </w:rPr>
      </w:pPr>
    </w:p>
    <w:p w:rsidR="001D5BE2" w:rsidRDefault="008A0025">
      <w:pPr>
        <w:tabs>
          <w:tab w:val="left" w:pos="720"/>
          <w:tab w:val="left" w:pos="993"/>
        </w:tabs>
        <w:overflowPunct w:val="0"/>
        <w:ind w:left="-284" w:firstLine="851"/>
        <w:jc w:val="both"/>
        <w:textAlignment w:val="baseline"/>
      </w:pPr>
      <w:r>
        <w:rPr>
          <w:szCs w:val="24"/>
        </w:rPr>
        <w:t>8.</w:t>
      </w:r>
      <w:r>
        <w:rPr>
          <w:szCs w:val="24"/>
        </w:rPr>
        <w:tab/>
      </w:r>
      <w:r>
        <w:t>Pagrindinio ugdymo programos daliai (II gimnazijos klasė) ir kartu įgyvendinamai profesinio mokymo programai skiriama valandų:</w:t>
      </w:r>
    </w:p>
    <w:p w:rsidR="001D5BE2" w:rsidRDefault="001D5BE2">
      <w:pPr>
        <w:suppressAutoHyphens/>
        <w:overflowPunct w:val="0"/>
        <w:ind w:left="851"/>
        <w:jc w:val="both"/>
        <w:textAlignment w:val="baseline"/>
        <w:rPr>
          <w:rFonts w:eastAsia="MS Mincho"/>
          <w:szCs w:val="24"/>
          <w:lang w:eastAsia="ar-SA"/>
        </w:rPr>
      </w:pPr>
    </w:p>
    <w:p w:rsidR="001D5BE2" w:rsidRDefault="001D5BE2">
      <w:pPr>
        <w:ind w:firstLine="567"/>
        <w:rPr>
          <w:sz w:val="2"/>
          <w:szCs w:val="2"/>
        </w:rPr>
      </w:pPr>
    </w:p>
    <w:p w:rsidR="001D5BE2" w:rsidRDefault="001D5BE2">
      <w:pPr>
        <w:rPr>
          <w:sz w:val="2"/>
          <w:szCs w:val="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2982"/>
        <w:gridCol w:w="1412"/>
        <w:gridCol w:w="1134"/>
      </w:tblGrid>
      <w:tr w:rsidR="001D5BE2">
        <w:trPr>
          <w:trHeight w:val="540"/>
          <w:tblHeader/>
          <w:jc w:val="center"/>
        </w:trPr>
        <w:tc>
          <w:tcPr>
            <w:tcW w:w="4390"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567" w:right="1847" w:firstLine="567"/>
              <w:jc w:val="center"/>
              <w:textAlignment w:val="baseline"/>
              <w:rPr>
                <w:rFonts w:eastAsia="Calibri"/>
                <w:sz w:val="20"/>
              </w:rPr>
            </w:pP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 xml:space="preserve">Ugdymo sritys / Dalykai </w:t>
            </w:r>
          </w:p>
        </w:tc>
        <w:tc>
          <w:tcPr>
            <w:tcW w:w="2982"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34"/>
              <w:jc w:val="center"/>
              <w:textAlignment w:val="baseline"/>
              <w:rPr>
                <w:rFonts w:eastAsia="Calibri"/>
                <w:sz w:val="20"/>
              </w:rPr>
            </w:pPr>
          </w:p>
          <w:p w:rsidR="001D5BE2" w:rsidRDefault="008A0025">
            <w:pPr>
              <w:tabs>
                <w:tab w:val="left" w:pos="720"/>
                <w:tab w:val="left" w:pos="1980"/>
              </w:tabs>
              <w:overflowPunct w:val="0"/>
              <w:spacing w:line="252" w:lineRule="auto"/>
              <w:ind w:left="34"/>
              <w:jc w:val="center"/>
              <w:textAlignment w:val="baseline"/>
              <w:rPr>
                <w:rFonts w:eastAsia="Calibri"/>
                <w:sz w:val="20"/>
              </w:rPr>
            </w:pPr>
            <w:r>
              <w:rPr>
                <w:rFonts w:eastAsia="Calibri"/>
                <w:sz w:val="20"/>
              </w:rPr>
              <w:t>Valandų skaičius</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I–II kursuose</w:t>
            </w:r>
          </w:p>
        </w:tc>
        <w:tc>
          <w:tcPr>
            <w:tcW w:w="141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34" w:hanging="34"/>
              <w:jc w:val="center"/>
              <w:textAlignment w:val="baseline"/>
              <w:rPr>
                <w:rFonts w:eastAsia="Calibri"/>
                <w:sz w:val="20"/>
              </w:rPr>
            </w:pPr>
            <w:r>
              <w:rPr>
                <w:rFonts w:eastAsia="Calibri"/>
                <w:sz w:val="20"/>
              </w:rPr>
              <w:t>Valandų skaičius</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III kurse</w:t>
            </w:r>
          </w:p>
        </w:tc>
        <w:tc>
          <w:tcPr>
            <w:tcW w:w="1134"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firstLine="34"/>
              <w:jc w:val="center"/>
              <w:textAlignment w:val="baseline"/>
              <w:rPr>
                <w:rFonts w:eastAsia="Calibri"/>
                <w:sz w:val="20"/>
              </w:rPr>
            </w:pPr>
            <w:r>
              <w:rPr>
                <w:rFonts w:eastAsia="Calibri"/>
                <w:sz w:val="20"/>
              </w:rPr>
              <w:t>Valandų skaičius</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I–III</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kursuose</w:t>
            </w:r>
          </w:p>
        </w:tc>
      </w:tr>
      <w:tr w:rsidR="001D5BE2">
        <w:trPr>
          <w:trHeight w:val="540"/>
          <w:tblHeader/>
          <w:jc w:val="center"/>
        </w:trPr>
        <w:tc>
          <w:tcPr>
            <w:tcW w:w="4390"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79" w:right="1847" w:firstLine="142"/>
              <w:textAlignment w:val="baseline"/>
              <w:rPr>
                <w:rFonts w:eastAsia="Calibri"/>
                <w:sz w:val="20"/>
              </w:rPr>
            </w:pPr>
          </w:p>
          <w:p w:rsidR="001D5BE2" w:rsidRDefault="008A0025">
            <w:pPr>
              <w:tabs>
                <w:tab w:val="left" w:pos="720"/>
                <w:tab w:val="left" w:pos="1980"/>
              </w:tabs>
              <w:overflowPunct w:val="0"/>
              <w:spacing w:line="252" w:lineRule="auto"/>
              <w:ind w:left="-79" w:right="1847" w:firstLine="142"/>
              <w:textAlignment w:val="baseline"/>
              <w:rPr>
                <w:rFonts w:eastAsia="Calibri"/>
                <w:sz w:val="20"/>
              </w:rPr>
            </w:pPr>
            <w:r>
              <w:rPr>
                <w:rFonts w:eastAsia="Calibri"/>
                <w:sz w:val="20"/>
              </w:rPr>
              <w:t>Profesinis mokymas</w:t>
            </w:r>
          </w:p>
        </w:tc>
        <w:tc>
          <w:tcPr>
            <w:tcW w:w="2982"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412"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bl>
    <w:p w:rsidR="001D5BE2" w:rsidRDefault="001D5BE2">
      <w:pPr>
        <w:widowControl w:val="0"/>
        <w:ind w:right="1417"/>
        <w:rPr>
          <w:rFonts w:eastAsia="Calibri"/>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2"/>
        <w:gridCol w:w="1139"/>
        <w:gridCol w:w="1838"/>
        <w:gridCol w:w="1278"/>
        <w:gridCol w:w="1276"/>
      </w:tblGrid>
      <w:tr w:rsidR="001D5BE2">
        <w:trPr>
          <w:trHeight w:val="540"/>
          <w:tblHeader/>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widowControl w:val="0"/>
              <w:tabs>
                <w:tab w:val="left" w:pos="720"/>
                <w:tab w:val="left" w:pos="1980"/>
              </w:tabs>
              <w:overflowPunct w:val="0"/>
              <w:spacing w:line="254" w:lineRule="auto"/>
              <w:ind w:left="62" w:hanging="62"/>
              <w:textAlignment w:val="baseline"/>
              <w:rPr>
                <w:rFonts w:eastAsia="Calibri"/>
                <w:sz w:val="20"/>
              </w:rPr>
            </w:pPr>
            <w:r>
              <w:rPr>
                <w:rFonts w:eastAsia="Calibri"/>
                <w:sz w:val="20"/>
              </w:rPr>
              <w:t xml:space="preserve">Profesinio mokymo programoms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310"/>
                <w:tab w:val="left" w:pos="2444"/>
              </w:tabs>
              <w:overflowPunct w:val="0"/>
              <w:spacing w:line="252" w:lineRule="auto"/>
              <w:ind w:left="175"/>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rPr>
          <w:trHeight w:val="276"/>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617"/>
              <w:jc w:val="both"/>
              <w:textAlignment w:val="baseline"/>
              <w:rPr>
                <w:rFonts w:eastAsia="Calibri"/>
                <w:sz w:val="20"/>
              </w:rPr>
            </w:pPr>
            <w:r>
              <w:rPr>
                <w:rFonts w:eastAsia="Calibri"/>
                <w:sz w:val="20"/>
              </w:rPr>
              <w:t xml:space="preserve">Teorinis ir praktinis mokymas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310"/>
                <w:tab w:val="left" w:pos="2444"/>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1502</w:t>
            </w:r>
          </w:p>
        </w:tc>
      </w:tr>
      <w:tr w:rsidR="001D5BE2">
        <w:trPr>
          <w:trHeight w:val="329"/>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firstLine="50"/>
              <w:jc w:val="both"/>
              <w:textAlignment w:val="baseline"/>
              <w:rPr>
                <w:rFonts w:eastAsia="Calibri"/>
                <w:sz w:val="20"/>
              </w:rPr>
            </w:pPr>
            <w:r>
              <w:rPr>
                <w:rFonts w:eastAsia="Calibri"/>
                <w:sz w:val="20"/>
              </w:rPr>
              <w:t>Praktika realioje darbo vietoje arba sektoriniame centre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310"/>
                <w:tab w:val="left" w:pos="2444"/>
              </w:tabs>
              <w:overflowPunct w:val="0"/>
              <w:spacing w:line="252" w:lineRule="auto"/>
              <w:ind w:left="-567" w:firstLine="567"/>
              <w:jc w:val="center"/>
              <w:textAlignment w:val="baseline"/>
              <w:rPr>
                <w:rFonts w:eastAsia="Calibri"/>
                <w:sz w:val="20"/>
              </w:rPr>
            </w:pPr>
            <w:r>
              <w:rPr>
                <w:rFonts w:eastAsia="Calibri"/>
                <w:sz w:val="20"/>
              </w:rPr>
              <w:t>600</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600</w:t>
            </w:r>
          </w:p>
        </w:tc>
      </w:tr>
      <w:tr w:rsidR="001D5BE2">
        <w:trPr>
          <w:trHeight w:val="329"/>
        </w:trPr>
        <w:tc>
          <w:tcPr>
            <w:tcW w:w="4392"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Bendrieji profesinio mokymo dalykai                                 </w:t>
            </w:r>
          </w:p>
          <w:p w:rsidR="001D5BE2" w:rsidRDefault="001D5BE2">
            <w:pPr>
              <w:tabs>
                <w:tab w:val="left" w:pos="720"/>
                <w:tab w:val="left" w:pos="1980"/>
              </w:tabs>
              <w:overflowPunct w:val="0"/>
              <w:spacing w:line="252" w:lineRule="auto"/>
              <w:ind w:left="-567" w:firstLine="567"/>
              <w:jc w:val="both"/>
              <w:textAlignment w:val="baseline"/>
              <w:rPr>
                <w:rFonts w:eastAsia="Calibri"/>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310"/>
                <w:tab w:val="left" w:pos="2444"/>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338</w:t>
            </w:r>
          </w:p>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rPr>
          <w:trHeight w:val="409"/>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Civilinė sauga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310"/>
                <w:tab w:val="left" w:pos="2444"/>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20</w:t>
            </w:r>
          </w:p>
        </w:tc>
      </w:tr>
      <w:tr w:rsidR="001D5BE2">
        <w:trPr>
          <w:trHeight w:val="329"/>
        </w:trPr>
        <w:tc>
          <w:tcPr>
            <w:tcW w:w="4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Ekonomikos ir verslo pagrindai</w:t>
            </w:r>
          </w:p>
          <w:p w:rsidR="001D5BE2" w:rsidRDefault="001D5BE2">
            <w:pPr>
              <w:tabs>
                <w:tab w:val="left" w:pos="720"/>
                <w:tab w:val="left" w:pos="1980"/>
              </w:tabs>
              <w:overflowPunct w:val="0"/>
              <w:spacing w:line="252" w:lineRule="auto"/>
              <w:ind w:left="-567" w:firstLine="4012"/>
              <w:jc w:val="both"/>
              <w:textAlignment w:val="baseline"/>
              <w:rPr>
                <w:rFonts w:eastAsia="Calibri"/>
                <w:sz w:val="20"/>
              </w:rPr>
            </w:pPr>
          </w:p>
          <w:p w:rsidR="001D5BE2" w:rsidRDefault="001D5BE2">
            <w:pPr>
              <w:tabs>
                <w:tab w:val="left" w:pos="720"/>
                <w:tab w:val="left" w:pos="1980"/>
              </w:tabs>
              <w:overflowPunct w:val="0"/>
              <w:spacing w:line="252" w:lineRule="auto"/>
              <w:ind w:left="-567" w:firstLine="567"/>
              <w:jc w:val="both"/>
              <w:textAlignment w:val="baseline"/>
              <w:rPr>
                <w:rFonts w:eastAsia="Calibri"/>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 kurse):</w:t>
            </w:r>
          </w:p>
          <w:p w:rsidR="001D5BE2" w:rsidRDefault="008A0025">
            <w:pPr>
              <w:tabs>
                <w:tab w:val="left" w:pos="720"/>
                <w:tab w:val="left" w:pos="1980"/>
              </w:tabs>
              <w:overflowPunct w:val="0"/>
              <w:spacing w:line="252" w:lineRule="auto"/>
              <w:ind w:right="175" w:firstLine="689"/>
              <w:textAlignment w:val="baseline"/>
              <w:rPr>
                <w:rFonts w:eastAsia="Calibri"/>
                <w:sz w:val="20"/>
              </w:rPr>
            </w:pPr>
            <w:r>
              <w:rPr>
                <w:rFonts w:eastAsia="Calibri"/>
                <w:sz w:val="20"/>
              </w:rPr>
              <w:t>ne mažiau kaip 37</w:t>
            </w:r>
          </w:p>
          <w:p w:rsidR="001D5BE2" w:rsidRDefault="001D5BE2">
            <w:pPr>
              <w:tabs>
                <w:tab w:val="left" w:pos="720"/>
                <w:tab w:val="left" w:pos="1980"/>
              </w:tabs>
              <w:overflowPunct w:val="0"/>
              <w:spacing w:line="252" w:lineRule="auto"/>
              <w:ind w:right="175"/>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310"/>
                <w:tab w:val="left" w:pos="2444"/>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80</w:t>
            </w:r>
          </w:p>
        </w:tc>
      </w:tr>
      <w:tr w:rsidR="001D5BE2">
        <w:trPr>
          <w:trHeight w:val="329"/>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Estetika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310"/>
                <w:tab w:val="left" w:pos="2444"/>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20</w:t>
            </w:r>
          </w:p>
        </w:tc>
      </w:tr>
      <w:tr w:rsidR="001D5BE2">
        <w:trPr>
          <w:trHeight w:val="329"/>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Profesijos informacinės technologijos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310"/>
                <w:tab w:val="left" w:pos="2444"/>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70</w:t>
            </w:r>
          </w:p>
        </w:tc>
      </w:tr>
      <w:tr w:rsidR="001D5BE2">
        <w:trPr>
          <w:trHeight w:val="329"/>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Lietuvių kalbos kultūra ir specialybės kalba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310"/>
                <w:tab w:val="left" w:pos="2444"/>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40</w:t>
            </w:r>
          </w:p>
        </w:tc>
      </w:tr>
      <w:tr w:rsidR="001D5BE2">
        <w:trPr>
          <w:trHeight w:val="544"/>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620"/>
              <w:jc w:val="both"/>
              <w:textAlignment w:val="baseline"/>
              <w:rPr>
                <w:rFonts w:eastAsia="Calibri"/>
                <w:sz w:val="20"/>
              </w:rPr>
            </w:pPr>
            <w:r>
              <w:rPr>
                <w:rFonts w:eastAsia="Calibri"/>
                <w:sz w:val="20"/>
              </w:rPr>
              <w:t xml:space="preserve">Fizinis ugdymas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620"/>
              <w:jc w:val="center"/>
              <w:textAlignment w:val="baseline"/>
              <w:rPr>
                <w:rFonts w:eastAsia="Calibri"/>
                <w:sz w:val="20"/>
              </w:rPr>
            </w:pPr>
            <w:r>
              <w:rPr>
                <w:rFonts w:eastAsia="Calibri"/>
                <w:sz w:val="20"/>
              </w:rPr>
              <w:t>(II kurse)</w:t>
            </w:r>
          </w:p>
          <w:p w:rsidR="001D5BE2" w:rsidRDefault="008A0025">
            <w:pPr>
              <w:tabs>
                <w:tab w:val="left" w:pos="720"/>
                <w:tab w:val="left" w:pos="1980"/>
              </w:tabs>
              <w:overflowPunct w:val="0"/>
              <w:spacing w:line="252" w:lineRule="auto"/>
              <w:ind w:left="-567" w:firstLine="567"/>
              <w:jc w:val="center"/>
              <w:textAlignment w:val="baseline"/>
              <w:rPr>
                <w:rFonts w:eastAsia="Calibri"/>
                <w:strike/>
                <w:sz w:val="20"/>
              </w:rPr>
            </w:pPr>
            <w:r>
              <w:rPr>
                <w:rFonts w:eastAsia="Calibri"/>
                <w:sz w:val="20"/>
              </w:rPr>
              <w:t>68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310"/>
                <w:tab w:val="left" w:pos="2444"/>
              </w:tabs>
              <w:overflowPunct w:val="0"/>
              <w:spacing w:line="252" w:lineRule="auto"/>
              <w:ind w:left="-567" w:firstLine="567"/>
              <w:jc w:val="center"/>
              <w:textAlignment w:val="baseline"/>
              <w:rPr>
                <w:rFonts w:eastAsia="Calibri"/>
                <w:strike/>
                <w:sz w:val="20"/>
              </w:rPr>
            </w:pPr>
            <w:r>
              <w:rPr>
                <w:rFonts w:eastAsia="Calibri"/>
                <w:sz w:val="20"/>
              </w:rPr>
              <w:t>40</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p w:rsidR="001D5BE2" w:rsidRDefault="008A0025">
            <w:pPr>
              <w:tabs>
                <w:tab w:val="left" w:pos="720"/>
                <w:tab w:val="left" w:pos="1980"/>
              </w:tabs>
              <w:overflowPunct w:val="0"/>
              <w:spacing w:line="252" w:lineRule="auto"/>
              <w:ind w:left="-567" w:firstLine="567"/>
              <w:jc w:val="center"/>
              <w:textAlignment w:val="baseline"/>
              <w:rPr>
                <w:rFonts w:eastAsia="Calibri"/>
                <w:strike/>
                <w:sz w:val="20"/>
              </w:rPr>
            </w:pPr>
            <w:r>
              <w:rPr>
                <w:rFonts w:eastAsia="Calibri"/>
                <w:sz w:val="20"/>
              </w:rPr>
              <w:t>108</w:t>
            </w:r>
          </w:p>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rPr>
          <w:trHeight w:val="327"/>
        </w:trPr>
        <w:tc>
          <w:tcPr>
            <w:tcW w:w="4392"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Iš viso valandų profesinio mokymo dalykams</w:t>
            </w:r>
          </w:p>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1192</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310"/>
                <w:tab w:val="left" w:pos="2444"/>
              </w:tabs>
              <w:overflowPunct w:val="0"/>
              <w:spacing w:line="252" w:lineRule="auto"/>
              <w:ind w:left="-567" w:firstLine="567"/>
              <w:jc w:val="center"/>
              <w:textAlignment w:val="baseline"/>
              <w:rPr>
                <w:rFonts w:eastAsia="Calibri"/>
                <w:strike/>
                <w:sz w:val="20"/>
              </w:rPr>
            </w:pPr>
            <w:r>
              <w:rPr>
                <w:rFonts w:eastAsia="Calibri"/>
                <w:sz w:val="20"/>
              </w:rPr>
              <w:t xml:space="preserve">1248 </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2440</w:t>
            </w:r>
          </w:p>
        </w:tc>
      </w:tr>
      <w:tr w:rsidR="001D5BE2">
        <w:tc>
          <w:tcPr>
            <w:tcW w:w="4392"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567" w:firstLine="567"/>
              <w:jc w:val="both"/>
              <w:textAlignment w:val="baseline"/>
              <w:rPr>
                <w:rFonts w:eastAsia="Calibri"/>
                <w:sz w:val="20"/>
              </w:rPr>
            </w:pPr>
          </w:p>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Bendrasis ugdymas</w:t>
            </w:r>
          </w:p>
          <w:p w:rsidR="001D5BE2" w:rsidRDefault="001D5BE2">
            <w:pPr>
              <w:tabs>
                <w:tab w:val="left" w:pos="720"/>
                <w:tab w:val="left" w:pos="1980"/>
              </w:tabs>
              <w:overflowPunct w:val="0"/>
              <w:spacing w:line="252" w:lineRule="auto"/>
              <w:ind w:left="-567" w:firstLine="567"/>
              <w:jc w:val="both"/>
              <w:textAlignment w:val="baseline"/>
              <w:rPr>
                <w:rFonts w:eastAsia="Calibri"/>
                <w:sz w:val="20"/>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43" w:firstLine="43"/>
              <w:jc w:val="center"/>
              <w:textAlignment w:val="baseline"/>
              <w:rPr>
                <w:rFonts w:eastAsia="Calibri"/>
                <w:sz w:val="20"/>
              </w:rPr>
            </w:pPr>
            <w:r>
              <w:rPr>
                <w:rFonts w:eastAsia="Calibri"/>
                <w:sz w:val="20"/>
              </w:rPr>
              <w:t>Valandų per savaitę skaičius</w:t>
            </w:r>
          </w:p>
        </w:tc>
        <w:tc>
          <w:tcPr>
            <w:tcW w:w="1838"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 xml:space="preserve">Valandų skaičius </w:t>
            </w:r>
          </w:p>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mokslo metais</w:t>
            </w:r>
          </w:p>
        </w:tc>
        <w:tc>
          <w:tcPr>
            <w:tcW w:w="1278"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34" w:hanging="34"/>
              <w:jc w:val="center"/>
              <w:textAlignment w:val="baseline"/>
              <w:rPr>
                <w:rFonts w:eastAsia="Calibri"/>
                <w:sz w:val="20"/>
              </w:rPr>
            </w:pPr>
            <w:r>
              <w:rPr>
                <w:rFonts w:eastAsia="Calibri"/>
                <w:sz w:val="20"/>
              </w:rPr>
              <w:t>Valandų skaičius</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III kurse</w:t>
            </w:r>
          </w:p>
        </w:tc>
        <w:tc>
          <w:tcPr>
            <w:tcW w:w="1273"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firstLine="34"/>
              <w:jc w:val="center"/>
              <w:textAlignment w:val="baseline"/>
              <w:rPr>
                <w:rFonts w:eastAsia="Calibri"/>
                <w:sz w:val="20"/>
              </w:rPr>
            </w:pPr>
            <w:r>
              <w:rPr>
                <w:rFonts w:eastAsia="Calibri"/>
                <w:sz w:val="20"/>
              </w:rPr>
              <w:t>Valandų skaičius</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I–III</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kursuose</w:t>
            </w:r>
          </w:p>
        </w:tc>
      </w:tr>
      <w:tr w:rsidR="001D5BE2">
        <w:tc>
          <w:tcPr>
            <w:tcW w:w="4392" w:type="dxa"/>
            <w:tcBorders>
              <w:top w:val="single" w:sz="4" w:space="0" w:color="auto"/>
              <w:left w:val="single" w:sz="4" w:space="0" w:color="auto"/>
              <w:bottom w:val="single" w:sz="4" w:space="0" w:color="auto"/>
              <w:right w:val="single" w:sz="4" w:space="0" w:color="auto"/>
            </w:tcBorders>
          </w:tcPr>
          <w:p w:rsidR="001D5BE2" w:rsidRDefault="001D5BE2">
            <w:pPr>
              <w:tabs>
                <w:tab w:val="left" w:pos="720"/>
                <w:tab w:val="left" w:pos="1980"/>
              </w:tabs>
              <w:overflowPunct w:val="0"/>
              <w:spacing w:line="252" w:lineRule="auto"/>
              <w:ind w:left="-567" w:firstLine="567"/>
              <w:jc w:val="both"/>
              <w:textAlignment w:val="baseline"/>
              <w:rPr>
                <w:sz w:val="18"/>
                <w:szCs w:val="18"/>
              </w:rPr>
            </w:pPr>
          </w:p>
          <w:p w:rsidR="001D5BE2" w:rsidRDefault="008A0025">
            <w:pPr>
              <w:tabs>
                <w:tab w:val="left" w:pos="720"/>
                <w:tab w:val="left" w:pos="1980"/>
              </w:tabs>
              <w:overflowPunct w:val="0"/>
              <w:spacing w:line="252" w:lineRule="auto"/>
              <w:jc w:val="both"/>
              <w:textAlignment w:val="baseline"/>
              <w:rPr>
                <w:sz w:val="18"/>
                <w:szCs w:val="18"/>
              </w:rPr>
            </w:pPr>
            <w:r>
              <w:rPr>
                <w:sz w:val="18"/>
                <w:szCs w:val="18"/>
              </w:rPr>
              <w:t>Ugdymo sritys / Dalykai</w:t>
            </w:r>
          </w:p>
          <w:p w:rsidR="001D5BE2" w:rsidRDefault="001D5BE2">
            <w:pPr>
              <w:tabs>
                <w:tab w:val="left" w:pos="720"/>
                <w:tab w:val="left" w:pos="1980"/>
              </w:tabs>
              <w:overflowPunct w:val="0"/>
              <w:spacing w:line="252" w:lineRule="auto"/>
              <w:jc w:val="both"/>
              <w:textAlignment w:val="baseline"/>
              <w:rPr>
                <w:rFonts w:eastAsia="Calibri"/>
                <w:sz w:val="20"/>
              </w:rPr>
            </w:pP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Dorinis ugdymas (tikyba arba etika)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1838"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37</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Kalbos</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sz w:val="20"/>
              </w:rPr>
              <w:t>Lietuvių kalba ir literatūra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5; 4</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168</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Gimtoji kalba </w:t>
            </w:r>
            <w:r>
              <w:rPr>
                <w:rFonts w:eastAsia="Calibri"/>
                <w:bCs/>
                <w:sz w:val="20"/>
              </w:rPr>
              <w:t>(baltarusių, lenkų, rusų, vokiečių)*</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4</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148</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Užsienio kalba (1-oji)</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3</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111</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Užsienio kalba (2-oji)**</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74</w:t>
            </w:r>
          </w:p>
        </w:tc>
        <w:tc>
          <w:tcPr>
            <w:tcW w:w="1278" w:type="dxa"/>
            <w:tcBorders>
              <w:top w:val="nil"/>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spacing w:line="254" w:lineRule="auto"/>
              <w:jc w:val="both"/>
              <w:rPr>
                <w:rFonts w:eastAsia="Calibri"/>
                <w:color w:val="000000"/>
                <w:sz w:val="20"/>
              </w:rPr>
            </w:pPr>
            <w:r>
              <w:rPr>
                <w:rFonts w:eastAsia="Calibri"/>
                <w:bCs/>
                <w:color w:val="000000"/>
                <w:sz w:val="20"/>
              </w:rPr>
              <w:t xml:space="preserve">Matematika ir informacinės </w:t>
            </w:r>
          </w:p>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sz w:val="20"/>
              </w:rPr>
              <w:t xml:space="preserve">technologijos </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BE2" w:rsidRDefault="001D5BE2">
            <w:pPr>
              <w:tabs>
                <w:tab w:val="left" w:pos="720"/>
                <w:tab w:val="left" w:pos="1980"/>
              </w:tabs>
              <w:overflowPunct w:val="0"/>
              <w:spacing w:line="252" w:lineRule="auto"/>
              <w:jc w:val="center"/>
              <w:textAlignment w:val="baseline"/>
              <w:rPr>
                <w:rFonts w:eastAsia="Calibri"/>
                <w:sz w:val="20"/>
              </w:rPr>
            </w:pPr>
          </w:p>
        </w:tc>
        <w:tc>
          <w:tcPr>
            <w:tcW w:w="1278" w:type="dxa"/>
            <w:tcBorders>
              <w:top w:val="nil"/>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Matematika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4; 3</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131</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Informacinės technologijos</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37</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Gamtamokslinis ugdymas</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Biologija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 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54</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Fizika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620"/>
              <w:jc w:val="center"/>
              <w:textAlignment w:val="baseline"/>
              <w:rPr>
                <w:rFonts w:eastAsia="Calibri"/>
                <w:sz w:val="20"/>
              </w:rPr>
            </w:pPr>
            <w:r>
              <w:rPr>
                <w:rFonts w:eastAsia="Calibri"/>
                <w:sz w:val="20"/>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74</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Chemija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620"/>
              <w:jc w:val="center"/>
              <w:textAlignment w:val="baseline"/>
              <w:rPr>
                <w:rFonts w:eastAsia="Calibri"/>
                <w:sz w:val="20"/>
              </w:rPr>
            </w:pPr>
            <w:r>
              <w:rPr>
                <w:rFonts w:eastAsia="Calibri"/>
                <w:sz w:val="20"/>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74</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Socialinis ugdymas</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Istorija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bCs/>
                <w:sz w:val="20"/>
              </w:rPr>
            </w:pPr>
            <w:r>
              <w:rPr>
                <w:rFonts w:eastAsia="Calibri"/>
                <w:sz w:val="20"/>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bCs/>
                <w:sz w:val="20"/>
              </w:rPr>
            </w:pPr>
            <w:r>
              <w:rPr>
                <w:rFonts w:eastAsia="Calibri"/>
                <w:bCs/>
                <w:sz w:val="20"/>
              </w:rPr>
              <w:t>74</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bCs/>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bCs/>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Pilietiškumo pagrindai</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37</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Ekonomika ir verslumas***</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108" w:firstLine="382"/>
              <w:jc w:val="center"/>
              <w:textAlignment w:val="baseline"/>
              <w:rPr>
                <w:rFonts w:eastAsia="Calibri"/>
                <w:sz w:val="20"/>
              </w:rPr>
            </w:pPr>
            <w:r>
              <w:rPr>
                <w:rFonts w:eastAsia="Calibri"/>
                <w:sz w:val="20"/>
              </w:rPr>
              <w:t>1***</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ind w:firstLine="318"/>
              <w:jc w:val="center"/>
              <w:textAlignment w:val="baseline"/>
              <w:rPr>
                <w:rFonts w:eastAsia="Calibri"/>
                <w:sz w:val="20"/>
              </w:rPr>
            </w:pPr>
            <w:r>
              <w:rPr>
                <w:rFonts w:eastAsia="Calibri"/>
                <w:sz w:val="20"/>
              </w:rPr>
              <w:t>37***</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Geografija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 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54</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Meninis ugdymas</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79" w:firstLine="79"/>
              <w:jc w:val="both"/>
              <w:textAlignment w:val="baseline"/>
              <w:rPr>
                <w:rFonts w:eastAsia="Calibri"/>
                <w:sz w:val="20"/>
              </w:rPr>
            </w:pPr>
            <w:r>
              <w:rPr>
                <w:rFonts w:eastAsia="Calibri"/>
                <w:sz w:val="20"/>
              </w:rPr>
              <w:t>Dailė</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37</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Muzika</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37</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Fizinis ugdymas, žmogaus sauga</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5BE2" w:rsidRDefault="001D5BE2">
            <w:pPr>
              <w:tabs>
                <w:tab w:val="left" w:pos="720"/>
                <w:tab w:val="left" w:pos="1980"/>
              </w:tabs>
              <w:overflowPunct w:val="0"/>
              <w:spacing w:line="252" w:lineRule="auto"/>
              <w:jc w:val="center"/>
              <w:textAlignment w:val="baseline"/>
              <w:rPr>
                <w:rFonts w:eastAsia="Calibri"/>
                <w:sz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Fizinis ugdymas****</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jc w:val="center"/>
              <w:textAlignment w:val="baseline"/>
              <w:rPr>
                <w:rFonts w:eastAsia="Calibri"/>
                <w:sz w:val="20"/>
              </w:rPr>
            </w:pPr>
            <w:r>
              <w:rPr>
                <w:rFonts w:eastAsia="Calibri"/>
                <w:sz w:val="20"/>
              </w:rPr>
              <w:t>74</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rPr>
          <w:trHeight w:val="417"/>
        </w:trPr>
        <w:tc>
          <w:tcPr>
            <w:tcW w:w="43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Žmogaus sauga*** </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199"/>
                <w:tab w:val="left" w:pos="720"/>
                <w:tab w:val="left" w:pos="1980"/>
              </w:tabs>
              <w:overflowPunct w:val="0"/>
              <w:spacing w:line="252" w:lineRule="auto"/>
              <w:ind w:left="-113" w:firstLine="171"/>
              <w:jc w:val="center"/>
              <w:textAlignment w:val="baseline"/>
              <w:rPr>
                <w:rFonts w:eastAsia="Calibri"/>
                <w:sz w:val="20"/>
              </w:rPr>
            </w:pPr>
            <w:r>
              <w:rPr>
                <w:rFonts w:eastAsia="Calibri"/>
                <w:sz w:val="20"/>
              </w:rPr>
              <w:t>0,25***</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tabs>
                <w:tab w:val="left" w:pos="720"/>
                <w:tab w:val="left" w:pos="1980"/>
              </w:tabs>
              <w:overflowPunct w:val="0"/>
              <w:spacing w:line="252" w:lineRule="auto"/>
              <w:ind w:left="-567" w:firstLine="779"/>
              <w:jc w:val="center"/>
              <w:textAlignment w:val="baseline"/>
              <w:rPr>
                <w:rFonts w:eastAsia="Calibri"/>
                <w:sz w:val="20"/>
              </w:rPr>
            </w:pPr>
            <w:r>
              <w:rPr>
                <w:rFonts w:eastAsia="Calibri"/>
                <w:sz w:val="20"/>
              </w:rPr>
              <w:t>9***</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lastRenderedPageBreak/>
              <w:t xml:space="preserve">Iš viso valandų bendrojo ugdymo dalykams </w:t>
            </w:r>
          </w:p>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mokslo metais</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720"/>
                <w:tab w:val="left" w:pos="1980"/>
              </w:tabs>
              <w:overflowPunct w:val="0"/>
              <w:spacing w:line="252" w:lineRule="auto"/>
              <w:ind w:left="-567" w:firstLine="617"/>
              <w:jc w:val="center"/>
              <w:textAlignment w:val="baseline"/>
              <w:rPr>
                <w:rFonts w:eastAsia="Calibri"/>
                <w:sz w:val="20"/>
              </w:rPr>
            </w:pPr>
            <w:r>
              <w:rPr>
                <w:rFonts w:eastAsia="Calibri"/>
                <w:sz w:val="20"/>
              </w:rPr>
              <w:t xml:space="preserve">29; </w:t>
            </w:r>
          </w:p>
          <w:p w:rsidR="001D5BE2" w:rsidRDefault="008A0025">
            <w:pPr>
              <w:tabs>
                <w:tab w:val="left" w:pos="720"/>
                <w:tab w:val="left" w:pos="1980"/>
              </w:tabs>
              <w:overflowPunct w:val="0"/>
              <w:spacing w:line="252" w:lineRule="auto"/>
              <w:ind w:left="-567" w:firstLine="617"/>
              <w:jc w:val="center"/>
              <w:textAlignment w:val="baseline"/>
              <w:rPr>
                <w:rFonts w:eastAsia="Calibri"/>
                <w:sz w:val="20"/>
              </w:rPr>
            </w:pPr>
            <w:r>
              <w:rPr>
                <w:rFonts w:eastAsia="Calibri"/>
                <w:sz w:val="20"/>
              </w:rPr>
              <w:t>31*</w:t>
            </w:r>
          </w:p>
        </w:tc>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BE2" w:rsidRDefault="008A0025">
            <w:pPr>
              <w:spacing w:line="252" w:lineRule="auto"/>
              <w:jc w:val="center"/>
              <w:rPr>
                <w:rFonts w:eastAsia="Calibri"/>
                <w:sz w:val="20"/>
              </w:rPr>
            </w:pPr>
            <w:r>
              <w:rPr>
                <w:rFonts w:eastAsia="Calibri"/>
                <w:sz w:val="20"/>
              </w:rPr>
              <w:t xml:space="preserve">1073; </w:t>
            </w:r>
          </w:p>
          <w:p w:rsidR="001D5BE2" w:rsidRDefault="008A0025">
            <w:pPr>
              <w:spacing w:line="252" w:lineRule="auto"/>
              <w:jc w:val="center"/>
              <w:rPr>
                <w:rFonts w:eastAsia="Calibri"/>
                <w:sz w:val="20"/>
              </w:rPr>
            </w:pPr>
            <w:r>
              <w:rPr>
                <w:rFonts w:eastAsia="Calibri"/>
                <w:sz w:val="20"/>
              </w:rPr>
              <w:t>1147*</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2" w:lineRule="auto"/>
              <w:ind w:firstLine="159"/>
              <w:rPr>
                <w:rFonts w:eastAsia="Calibri"/>
                <w:sz w:val="20"/>
              </w:rPr>
            </w:pPr>
            <w:r>
              <w:rPr>
                <w:rFonts w:eastAsia="Calibri"/>
                <w:sz w:val="20"/>
              </w:rPr>
              <w:t>1116;</w:t>
            </w:r>
          </w:p>
          <w:p w:rsidR="001D5BE2" w:rsidRDefault="008A0025">
            <w:pPr>
              <w:spacing w:line="252" w:lineRule="auto"/>
              <w:ind w:firstLine="159"/>
              <w:rPr>
                <w:rFonts w:eastAsia="Calibri"/>
                <w:sz w:val="20"/>
              </w:rPr>
            </w:pPr>
            <w:r>
              <w:rPr>
                <w:rFonts w:eastAsia="Calibri"/>
                <w:sz w:val="20"/>
              </w:rPr>
              <w:t>1147*</w:t>
            </w:r>
          </w:p>
        </w:tc>
      </w:tr>
      <w:tr w:rsidR="001D5BE2">
        <w:tblPrEx>
          <w:jc w:val="center"/>
        </w:tblPrEx>
        <w:trPr>
          <w:jc w:val="center"/>
        </w:trPr>
        <w:tc>
          <w:tcPr>
            <w:tcW w:w="439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79" w:firstLine="79"/>
              <w:jc w:val="both"/>
              <w:textAlignment w:val="baseline"/>
              <w:rPr>
                <w:rFonts w:eastAsia="Calibri"/>
                <w:sz w:val="20"/>
              </w:rPr>
            </w:pPr>
            <w:r>
              <w:rPr>
                <w:rFonts w:eastAsia="Calibri"/>
                <w:sz w:val="20"/>
              </w:rPr>
              <w:t xml:space="preserve">Iš viso valandų profesinio mokymo ir bendrojo ugdymo dalykams ir programoms </w:t>
            </w: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617"/>
              <w:jc w:val="center"/>
              <w:textAlignment w:val="baseline"/>
              <w:rPr>
                <w:rFonts w:eastAsia="Calibri"/>
                <w:sz w:val="20"/>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2" w:lineRule="auto"/>
              <w:jc w:val="center"/>
              <w:rPr>
                <w:rFonts w:eastAsia="Calibri"/>
                <w:strike/>
                <w:sz w:val="20"/>
              </w:rPr>
            </w:pPr>
            <w:r>
              <w:rPr>
                <w:rFonts w:eastAsia="Calibri"/>
                <w:sz w:val="20"/>
              </w:rPr>
              <w:t>2265</w:t>
            </w:r>
          </w:p>
          <w:p w:rsidR="001D5BE2" w:rsidRDefault="008A0025">
            <w:pPr>
              <w:spacing w:line="252" w:lineRule="auto"/>
              <w:jc w:val="center"/>
              <w:rPr>
                <w:rFonts w:eastAsia="Calibri"/>
                <w:sz w:val="20"/>
              </w:rPr>
            </w:pPr>
            <w:r>
              <w:rPr>
                <w:rFonts w:eastAsia="Calibri"/>
                <w:sz w:val="20"/>
              </w:rPr>
              <w:t>2339*</w:t>
            </w:r>
          </w:p>
        </w:tc>
        <w:tc>
          <w:tcPr>
            <w:tcW w:w="1278"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617"/>
              <w:jc w:val="center"/>
              <w:textAlignment w:val="baseline"/>
              <w:rPr>
                <w:rFonts w:eastAsia="Calibri"/>
                <w:sz w:val="20"/>
              </w:rPr>
            </w:pPr>
            <w:r>
              <w:rPr>
                <w:rFonts w:eastAsia="Calibri"/>
                <w:sz w:val="20"/>
              </w:rPr>
              <w:t>3513</w:t>
            </w:r>
          </w:p>
          <w:p w:rsidR="001D5BE2" w:rsidRDefault="008A0025">
            <w:pPr>
              <w:tabs>
                <w:tab w:val="left" w:pos="720"/>
                <w:tab w:val="left" w:pos="1980"/>
              </w:tabs>
              <w:overflowPunct w:val="0"/>
              <w:spacing w:line="252" w:lineRule="auto"/>
              <w:ind w:left="-567" w:firstLine="617"/>
              <w:jc w:val="center"/>
              <w:textAlignment w:val="baseline"/>
              <w:rPr>
                <w:rFonts w:eastAsia="Calibri"/>
                <w:sz w:val="20"/>
              </w:rPr>
            </w:pPr>
            <w:r>
              <w:rPr>
                <w:rFonts w:eastAsia="Calibri"/>
                <w:sz w:val="20"/>
              </w:rPr>
              <w:t>3587*</w:t>
            </w:r>
          </w:p>
        </w:tc>
      </w:tr>
    </w:tbl>
    <w:p w:rsidR="001D5BE2" w:rsidRDefault="001D5BE2">
      <w:pPr>
        <w:rPr>
          <w:rFonts w:eastAsia="Calibri"/>
          <w:sz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2977"/>
        <w:gridCol w:w="1270"/>
        <w:gridCol w:w="1134"/>
      </w:tblGrid>
      <w:tr w:rsidR="001D5BE2">
        <w:trPr>
          <w:jc w:val="center"/>
        </w:trPr>
        <w:tc>
          <w:tcPr>
            <w:tcW w:w="454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4" w:lineRule="auto"/>
              <w:jc w:val="both"/>
              <w:textAlignment w:val="baseline"/>
              <w:rPr>
                <w:rFonts w:eastAsia="Calibri"/>
                <w:sz w:val="20"/>
              </w:rPr>
            </w:pPr>
            <w:r>
              <w:rPr>
                <w:rFonts w:eastAsia="Calibri"/>
                <w:sz w:val="20"/>
              </w:rPr>
              <w:t>Minimalus privalomų pamokų skaičius mokiniui per savaitę</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33</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35*</w:t>
            </w:r>
          </w:p>
        </w:tc>
        <w:tc>
          <w:tcPr>
            <w:tcW w:w="1270"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rPr>
          <w:jc w:val="center"/>
        </w:trPr>
        <w:tc>
          <w:tcPr>
            <w:tcW w:w="454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sz w:val="20"/>
              </w:rPr>
              <w:t>Socialinė-pilietinė veikla</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10</w:t>
            </w:r>
          </w:p>
        </w:tc>
        <w:tc>
          <w:tcPr>
            <w:tcW w:w="1270"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rPr>
          <w:jc w:val="center"/>
        </w:trPr>
        <w:tc>
          <w:tcPr>
            <w:tcW w:w="454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Pažintinė ir kultūrinė veikla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Nuo 30 iki 60 valandų grupei per mokslo metus</w:t>
            </w:r>
          </w:p>
        </w:tc>
        <w:tc>
          <w:tcPr>
            <w:tcW w:w="1270"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r>
      <w:tr w:rsidR="001D5BE2">
        <w:trPr>
          <w:trHeight w:val="768"/>
          <w:jc w:val="center"/>
        </w:trPr>
        <w:tc>
          <w:tcPr>
            <w:tcW w:w="454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79" w:firstLine="79"/>
              <w:jc w:val="both"/>
              <w:textAlignment w:val="baseline"/>
              <w:rPr>
                <w:rFonts w:eastAsia="Calibri"/>
                <w:sz w:val="20"/>
              </w:rPr>
            </w:pPr>
            <w:r>
              <w:rPr>
                <w:rFonts w:eastAsia="Calibri"/>
                <w:sz w:val="20"/>
              </w:rPr>
              <w:t>Valandos mokinių ugdymosi poreikiams tenkinti ir 9 klasės, I gimnazijos klasės dalykų programos patenkinamam pasiekimų lygiui</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242</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207*</w:t>
            </w:r>
          </w:p>
        </w:tc>
        <w:tc>
          <w:tcPr>
            <w:tcW w:w="1270"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720"/>
                <w:tab w:val="left" w:pos="1980"/>
              </w:tabs>
              <w:overflowPunct w:val="0"/>
              <w:spacing w:line="252" w:lineRule="auto"/>
              <w:ind w:left="-567" w:firstLine="567"/>
              <w:jc w:val="center"/>
              <w:textAlignment w:val="baseline"/>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242</w:t>
            </w:r>
          </w:p>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207*</w:t>
            </w:r>
          </w:p>
        </w:tc>
      </w:tr>
      <w:tr w:rsidR="001D5BE2">
        <w:trPr>
          <w:trHeight w:val="231"/>
          <w:jc w:val="center"/>
        </w:trPr>
        <w:tc>
          <w:tcPr>
            <w:tcW w:w="454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Neformalusis vaikų švietimas</w:t>
            </w:r>
          </w:p>
        </w:tc>
        <w:tc>
          <w:tcPr>
            <w:tcW w:w="5381" w:type="dxa"/>
            <w:gridSpan w:val="3"/>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120</w:t>
            </w:r>
          </w:p>
        </w:tc>
      </w:tr>
    </w:tbl>
    <w:p w:rsidR="001D5BE2" w:rsidRDefault="008A0025">
      <w:pPr>
        <w:tabs>
          <w:tab w:val="left" w:pos="720"/>
          <w:tab w:val="left" w:pos="1980"/>
        </w:tabs>
        <w:overflowPunct w:val="0"/>
        <w:ind w:left="-567" w:firstLine="720"/>
        <w:jc w:val="both"/>
        <w:textAlignment w:val="baseline"/>
        <w:rPr>
          <w:sz w:val="20"/>
        </w:rPr>
      </w:pPr>
      <w:r>
        <w:rPr>
          <w:sz w:val="20"/>
        </w:rPr>
        <w:t>Pastabos:</w:t>
      </w:r>
    </w:p>
    <w:p w:rsidR="001D5BE2" w:rsidRDefault="008A0025">
      <w:pPr>
        <w:tabs>
          <w:tab w:val="left" w:pos="720"/>
          <w:tab w:val="left" w:pos="1980"/>
        </w:tabs>
        <w:overflowPunct w:val="0"/>
        <w:ind w:left="-567" w:firstLine="720"/>
        <w:jc w:val="both"/>
        <w:textAlignment w:val="baseline"/>
        <w:rPr>
          <w:sz w:val="20"/>
        </w:rPr>
      </w:pPr>
      <w:r>
        <w:rPr>
          <w:sz w:val="20"/>
        </w:rPr>
        <w:t>* grupėms tautinių mažumų kalba;</w:t>
      </w:r>
    </w:p>
    <w:p w:rsidR="001D5BE2" w:rsidRDefault="008A0025">
      <w:pPr>
        <w:tabs>
          <w:tab w:val="left" w:pos="720"/>
          <w:tab w:val="left" w:pos="1980"/>
        </w:tabs>
        <w:overflowPunct w:val="0"/>
        <w:ind w:left="-567" w:firstLine="720"/>
        <w:jc w:val="both"/>
        <w:textAlignment w:val="baseline"/>
        <w:rPr>
          <w:sz w:val="20"/>
        </w:rPr>
      </w:pPr>
      <w:r>
        <w:rPr>
          <w:sz w:val="20"/>
        </w:rPr>
        <w:t>** išskyrus grupes tautinių mažumų kalba;</w:t>
      </w:r>
    </w:p>
    <w:p w:rsidR="001D5BE2" w:rsidRDefault="008A0025">
      <w:pPr>
        <w:tabs>
          <w:tab w:val="left" w:pos="720"/>
          <w:tab w:val="left" w:pos="1980"/>
        </w:tabs>
        <w:overflowPunct w:val="0"/>
        <w:ind w:left="-567" w:firstLine="720"/>
        <w:jc w:val="both"/>
        <w:textAlignment w:val="baseline"/>
        <w:rPr>
          <w:sz w:val="20"/>
        </w:rPr>
      </w:pPr>
      <w:r>
        <w:rPr>
          <w:sz w:val="20"/>
        </w:rPr>
        <w:t>*** integruojama į kito dalyko turinį;</w:t>
      </w:r>
    </w:p>
    <w:p w:rsidR="001D5BE2" w:rsidRDefault="008A0025">
      <w:pPr>
        <w:ind w:left="142"/>
      </w:pPr>
      <w:r>
        <w:rPr>
          <w:sz w:val="20"/>
        </w:rPr>
        <w:t>**** fizinis ugdymas įgyvendinimas pagal pagrindinio ugdymo kūno kultūros bendrąją programą.</w:t>
      </w:r>
    </w:p>
    <w:p w:rsidR="001D5BE2" w:rsidRDefault="001D5BE2">
      <w:pPr>
        <w:tabs>
          <w:tab w:val="left" w:pos="720"/>
          <w:tab w:val="left" w:pos="1980"/>
        </w:tabs>
        <w:overflowPunct w:val="0"/>
        <w:ind w:left="-567" w:firstLine="720"/>
        <w:jc w:val="both"/>
        <w:textAlignment w:val="baseline"/>
        <w:rPr>
          <w:sz w:val="22"/>
        </w:rPr>
      </w:pPr>
    </w:p>
    <w:p w:rsidR="001D5BE2" w:rsidRDefault="008A0025">
      <w:pPr>
        <w:tabs>
          <w:tab w:val="left" w:pos="0"/>
          <w:tab w:val="left" w:pos="851"/>
        </w:tabs>
        <w:spacing w:line="252" w:lineRule="auto"/>
        <w:ind w:left="-284" w:firstLine="851"/>
        <w:jc w:val="both"/>
      </w:pPr>
      <w:r>
        <w:rPr>
          <w:rFonts w:eastAsia="MS Mincho"/>
          <w:color w:val="000000"/>
          <w:szCs w:val="24"/>
          <w:lang w:eastAsia="ar-SA"/>
        </w:rPr>
        <w:t>9.</w:t>
      </w:r>
      <w:r>
        <w:rPr>
          <w:rFonts w:eastAsia="MS Mincho"/>
          <w:color w:val="000000"/>
          <w:szCs w:val="24"/>
          <w:lang w:eastAsia="ar-SA"/>
        </w:rPr>
        <w:tab/>
      </w:r>
      <w:r>
        <w:t xml:space="preserve">Pagrindinio ugdymo programos ekonomikos ir verslumo dalyko turinys integruojamas į profesinio mokymo programos ekonomikos ir verslo pagrindų dalyko turinį. Pagrindinio ugdymo dienyne ekonomikos ir verslumo dalykui skiriamoje vietoje įrašoma, kad šis dalykas integruotas į profesinio mokymo programos ekonomikos ir verslo pagrindų dalyko turinį, ir nurodomas valandų skaičius. </w:t>
      </w:r>
    </w:p>
    <w:p w:rsidR="001D5BE2" w:rsidRDefault="008A0025">
      <w:pPr>
        <w:tabs>
          <w:tab w:val="left" w:pos="0"/>
          <w:tab w:val="left" w:pos="993"/>
        </w:tabs>
        <w:spacing w:line="252" w:lineRule="auto"/>
        <w:ind w:left="-284" w:firstLine="851"/>
        <w:jc w:val="both"/>
      </w:pPr>
      <w:r>
        <w:rPr>
          <w:rFonts w:eastAsia="MS Mincho"/>
          <w:color w:val="000000"/>
          <w:szCs w:val="24"/>
          <w:lang w:eastAsia="ar-SA"/>
        </w:rPr>
        <w:t>10.</w:t>
      </w:r>
      <w:r>
        <w:rPr>
          <w:rFonts w:eastAsia="MS Mincho"/>
          <w:color w:val="000000"/>
          <w:szCs w:val="24"/>
          <w:lang w:eastAsia="ar-SA"/>
        </w:rPr>
        <w:tab/>
      </w:r>
      <w:r>
        <w:t xml:space="preserve">Žmogaus saugos dalyko turinys integruojamas į profesinio mokymo programos civilinės saugos dalyko turinį, pirmame kurse šiam dalykui iš viso skiriamos ne mažiau kaip 9 valandos. Pagrindinio ugdymo dienyne žmogaus saugos dalykui skiriamoje vietoje įrašoma, kad žmogaus saugos dalyko turinys (9 valandos) integruotas į profesinio mokymo programos civilinės saugos dalyko turinį. </w:t>
      </w:r>
    </w:p>
    <w:p w:rsidR="001D5BE2" w:rsidRDefault="008A0025">
      <w:pPr>
        <w:tabs>
          <w:tab w:val="left" w:pos="0"/>
          <w:tab w:val="left" w:pos="993"/>
        </w:tabs>
        <w:spacing w:line="252" w:lineRule="auto"/>
        <w:ind w:left="-284" w:firstLine="851"/>
        <w:jc w:val="both"/>
        <w:rPr>
          <w:strike/>
        </w:rPr>
      </w:pPr>
      <w:r>
        <w:rPr>
          <w:rFonts w:eastAsia="MS Mincho"/>
          <w:color w:val="000000"/>
          <w:szCs w:val="24"/>
          <w:lang w:eastAsia="ar-SA"/>
        </w:rPr>
        <w:t>11.</w:t>
      </w:r>
      <w:r>
        <w:rPr>
          <w:rFonts w:eastAsia="MS Mincho"/>
          <w:color w:val="000000"/>
          <w:szCs w:val="24"/>
          <w:lang w:eastAsia="ar-SA"/>
        </w:rPr>
        <w:tab/>
      </w:r>
      <w:r>
        <w:t xml:space="preserve">Bendrųjų profesinio mokymo programų dalykų – profesijos informacinių technologijų, lietuvių kalbos kultūros ir specialybės kalbos, estetikos – rekomenduojama mokyti antraisiais ir (arba) trečiaisiais mokslo metais. </w:t>
      </w:r>
    </w:p>
    <w:p w:rsidR="001D5BE2" w:rsidRDefault="008A0025">
      <w:pPr>
        <w:shd w:val="clear" w:color="auto" w:fill="FFFFFF"/>
        <w:tabs>
          <w:tab w:val="left" w:pos="0"/>
          <w:tab w:val="left" w:pos="993"/>
        </w:tabs>
        <w:spacing w:line="252" w:lineRule="auto"/>
        <w:ind w:left="-284" w:firstLine="851"/>
        <w:jc w:val="both"/>
      </w:pPr>
      <w:r>
        <w:rPr>
          <w:rFonts w:eastAsia="MS Mincho"/>
          <w:color w:val="000000"/>
          <w:szCs w:val="24"/>
          <w:lang w:eastAsia="ar-SA"/>
        </w:rPr>
        <w:t>12.</w:t>
      </w:r>
      <w:r>
        <w:rPr>
          <w:rFonts w:eastAsia="MS Mincho"/>
          <w:color w:val="000000"/>
          <w:szCs w:val="24"/>
          <w:lang w:eastAsia="ar-SA"/>
        </w:rPr>
        <w:tab/>
      </w:r>
      <w:r>
        <w:t>Mokinių ugdymosi poreikiams tenkinti numatytos valandos gali būti skiriamos mokyti dalykų, kurių pasiekimų lygis po pirmųjų metų mokymosi pagal pagrindinio ugdymo programos antrąją dalį buvo žemesnis negu patenkinamas.</w:t>
      </w:r>
    </w:p>
    <w:p w:rsidR="001D5BE2" w:rsidRDefault="001D5BE2">
      <w:pPr>
        <w:tabs>
          <w:tab w:val="left" w:pos="0"/>
        </w:tabs>
        <w:suppressAutoHyphens/>
        <w:ind w:left="-284" w:firstLine="851"/>
        <w:rPr>
          <w:rFonts w:eastAsia="MS Mincho"/>
          <w:lang w:eastAsia="ar-SA"/>
        </w:rPr>
      </w:pPr>
    </w:p>
    <w:p w:rsidR="001D5BE2" w:rsidRDefault="008A0025">
      <w:pPr>
        <w:tabs>
          <w:tab w:val="left" w:pos="0"/>
        </w:tabs>
        <w:ind w:left="-284"/>
        <w:jc w:val="center"/>
        <w:rPr>
          <w:b/>
          <w:szCs w:val="24"/>
        </w:rPr>
      </w:pPr>
      <w:r>
        <w:rPr>
          <w:b/>
          <w:szCs w:val="24"/>
        </w:rPr>
        <w:t>III SKYRIUS</w:t>
      </w:r>
    </w:p>
    <w:p w:rsidR="001D5BE2" w:rsidRDefault="008A0025">
      <w:pPr>
        <w:tabs>
          <w:tab w:val="left" w:pos="0"/>
          <w:tab w:val="left" w:pos="709"/>
        </w:tabs>
        <w:ind w:left="-284"/>
        <w:jc w:val="center"/>
        <w:rPr>
          <w:b/>
          <w:szCs w:val="24"/>
        </w:rPr>
      </w:pPr>
      <w:r>
        <w:rPr>
          <w:b/>
          <w:szCs w:val="24"/>
        </w:rPr>
        <w:t>VIDURINIO UGDYMO PROGRAMOS ĮGYVENDINIMAS KARTU</w:t>
      </w:r>
      <w:r>
        <w:rPr>
          <w:b/>
          <w:szCs w:val="24"/>
        </w:rPr>
        <w:br/>
        <w:t>SU FORMALIOJO PROFESINIO MOKYMO PROGRAMA</w:t>
      </w:r>
    </w:p>
    <w:p w:rsidR="001D5BE2" w:rsidRDefault="001D5BE2">
      <w:pPr>
        <w:tabs>
          <w:tab w:val="left" w:pos="0"/>
          <w:tab w:val="left" w:pos="284"/>
          <w:tab w:val="left" w:pos="426"/>
        </w:tabs>
        <w:ind w:left="-284" w:firstLine="851"/>
        <w:jc w:val="both"/>
        <w:rPr>
          <w:szCs w:val="24"/>
        </w:rPr>
      </w:pPr>
    </w:p>
    <w:p w:rsidR="001D5BE2" w:rsidRDefault="008A0025">
      <w:pPr>
        <w:tabs>
          <w:tab w:val="left" w:pos="567"/>
        </w:tabs>
        <w:ind w:firstLine="567"/>
        <w:jc w:val="both"/>
        <w:rPr>
          <w:szCs w:val="24"/>
        </w:rPr>
      </w:pPr>
      <w:r>
        <w:rPr>
          <w:rFonts w:eastAsia="MS Mincho"/>
          <w:color w:val="000000"/>
          <w:szCs w:val="24"/>
          <w:lang w:eastAsia="ar-SA"/>
        </w:rPr>
        <w:t xml:space="preserve">13. </w:t>
      </w:r>
      <w:r>
        <w:rPr>
          <w:rFonts w:eastAsia="Calibri"/>
          <w:szCs w:val="24"/>
        </w:rPr>
        <w:t>2019–2020 ir 2020–2021 mokslo metais</w:t>
      </w:r>
      <w:r>
        <w:t xml:space="preserve"> vidurinio ugdymo programai ir kartu </w:t>
      </w:r>
      <w:r>
        <w:rPr>
          <w:szCs w:val="24"/>
        </w:rPr>
        <w:t>įgyvendinamai profesinio mokymo programai skiriamas valandų skaičius ir rekomenduojamas valandų paskirstymas per mokslo metus:</w:t>
      </w:r>
    </w:p>
    <w:p w:rsidR="001D5BE2" w:rsidRDefault="001D5BE2">
      <w:pPr>
        <w:rPr>
          <w:sz w:val="2"/>
          <w:szCs w:val="2"/>
        </w:rPr>
      </w:pPr>
    </w:p>
    <w:p w:rsidR="001D5BE2" w:rsidRDefault="008A0025">
      <w:pPr>
        <w:tabs>
          <w:tab w:val="left" w:pos="0"/>
          <w:tab w:val="left" w:pos="284"/>
          <w:tab w:val="left" w:pos="426"/>
        </w:tabs>
        <w:overflowPunct w:val="0"/>
        <w:spacing w:line="252" w:lineRule="auto"/>
        <w:ind w:firstLine="567"/>
        <w:textAlignment w:val="baseline"/>
        <w:rPr>
          <w:rFonts w:eastAsia="Calibri"/>
          <w:szCs w:val="24"/>
        </w:rPr>
      </w:pPr>
      <w:r>
        <w:rPr>
          <w:szCs w:val="24"/>
        </w:rPr>
        <w:t>13.1. Profesinio mokymo programoms (</w:t>
      </w:r>
      <w:r>
        <w:rPr>
          <w:rFonts w:eastAsia="Calibri"/>
          <w:szCs w:val="24"/>
        </w:rPr>
        <w:t xml:space="preserve">išskyrus modulines </w:t>
      </w:r>
      <w:r>
        <w:rPr>
          <w:lang w:eastAsia="lt-LT"/>
        </w:rPr>
        <w:t xml:space="preserve">profesinio mokymo </w:t>
      </w:r>
      <w:r>
        <w:rPr>
          <w:rFonts w:eastAsia="Calibri"/>
          <w:szCs w:val="24"/>
        </w:rPr>
        <w:t>programas</w:t>
      </w:r>
      <w:r>
        <w:rPr>
          <w:szCs w:val="24"/>
        </w:rPr>
        <w:t xml:space="preserve">): </w:t>
      </w:r>
    </w:p>
    <w:p w:rsidR="001D5BE2" w:rsidRDefault="001D5BE2">
      <w:pPr>
        <w:tabs>
          <w:tab w:val="left" w:pos="0"/>
          <w:tab w:val="left" w:pos="567"/>
        </w:tabs>
        <w:overflowPunct w:val="0"/>
        <w:ind w:right="1134" w:firstLine="284"/>
        <w:jc w:val="both"/>
        <w:textAlignment w:val="baseline"/>
        <w:rPr>
          <w:color w:val="365F91"/>
          <w:sz w:val="2"/>
          <w:szCs w:val="2"/>
        </w:rPr>
      </w:pPr>
    </w:p>
    <w:tbl>
      <w:tblPr>
        <w:tblW w:w="0" w:type="dxa"/>
        <w:jc w:val="center"/>
        <w:tblLayout w:type="fixed"/>
        <w:tblLook w:val="04A0"/>
      </w:tblPr>
      <w:tblGrid>
        <w:gridCol w:w="4111"/>
        <w:gridCol w:w="3681"/>
        <w:gridCol w:w="1134"/>
        <w:gridCol w:w="1139"/>
      </w:tblGrid>
      <w:tr w:rsidR="001D5BE2">
        <w:trPr>
          <w:cantSplit/>
          <w:trHeight w:val="2191"/>
          <w:tblHeade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2" w:lineRule="auto"/>
              <w:ind w:firstLine="426"/>
              <w:jc w:val="center"/>
              <w:textAlignment w:val="baseline"/>
              <w:rPr>
                <w:sz w:val="18"/>
                <w:szCs w:val="18"/>
              </w:rPr>
            </w:pPr>
            <w:r>
              <w:rPr>
                <w:sz w:val="18"/>
                <w:szCs w:val="18"/>
              </w:rPr>
              <w:lastRenderedPageBreak/>
              <w:t>Dalykai</w:t>
            </w:r>
          </w:p>
        </w:tc>
        <w:tc>
          <w:tcPr>
            <w:tcW w:w="3681"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 w:val="left" w:pos="1980"/>
              </w:tabs>
              <w:overflowPunct w:val="0"/>
              <w:spacing w:line="252" w:lineRule="auto"/>
              <w:ind w:firstLine="426"/>
              <w:jc w:val="center"/>
              <w:textAlignment w:val="baseline"/>
              <w:rPr>
                <w:sz w:val="18"/>
                <w:szCs w:val="18"/>
              </w:rPr>
            </w:pPr>
            <w:r>
              <w:rPr>
                <w:sz w:val="18"/>
                <w:szCs w:val="18"/>
              </w:rPr>
              <w:t>Valandų skaičius per dvejus metus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36"/>
                <w:tab w:val="left" w:pos="178"/>
                <w:tab w:val="left" w:pos="567"/>
              </w:tabs>
              <w:overflowPunct w:val="0"/>
              <w:spacing w:line="252" w:lineRule="auto"/>
              <w:ind w:firstLine="36"/>
              <w:jc w:val="center"/>
              <w:textAlignment w:val="baseline"/>
              <w:rPr>
                <w:sz w:val="18"/>
                <w:szCs w:val="18"/>
              </w:rPr>
            </w:pPr>
            <w:r>
              <w:rPr>
                <w:sz w:val="18"/>
                <w:szCs w:val="18"/>
              </w:rPr>
              <w:t>Valandų skaičius</w:t>
            </w:r>
          </w:p>
          <w:p w:rsidR="001D5BE2" w:rsidRDefault="008A0025">
            <w:pPr>
              <w:tabs>
                <w:tab w:val="left" w:pos="0"/>
                <w:tab w:val="left" w:pos="567"/>
              </w:tabs>
              <w:overflowPunct w:val="0"/>
              <w:spacing w:line="252" w:lineRule="auto"/>
              <w:jc w:val="center"/>
              <w:textAlignment w:val="baseline"/>
              <w:rPr>
                <w:sz w:val="18"/>
                <w:szCs w:val="18"/>
              </w:rPr>
            </w:pPr>
            <w:r>
              <w:rPr>
                <w:sz w:val="18"/>
                <w:szCs w:val="18"/>
              </w:rPr>
              <w:t>III kurse</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2" w:lineRule="auto"/>
              <w:ind w:right="-55"/>
              <w:jc w:val="center"/>
              <w:textAlignment w:val="baseline"/>
              <w:rPr>
                <w:sz w:val="18"/>
                <w:szCs w:val="18"/>
              </w:rPr>
            </w:pPr>
            <w:r>
              <w:rPr>
                <w:sz w:val="18"/>
                <w:szCs w:val="18"/>
              </w:rPr>
              <w:t>Iš viso valandų I–III kursuose</w:t>
            </w:r>
          </w:p>
        </w:tc>
      </w:tr>
      <w:tr w:rsidR="001D5BE2">
        <w:trPr>
          <w:trHeight w:val="20"/>
          <w:jc w:val="center"/>
        </w:trPr>
        <w:tc>
          <w:tcPr>
            <w:tcW w:w="4111"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0"/>
                <w:tab w:val="left" w:pos="567"/>
              </w:tabs>
              <w:overflowPunct w:val="0"/>
              <w:spacing w:line="252" w:lineRule="auto"/>
              <w:ind w:firstLine="426"/>
              <w:textAlignment w:val="baseline"/>
              <w:rPr>
                <w:bCs/>
                <w:sz w:val="18"/>
                <w:szCs w:val="18"/>
              </w:rPr>
            </w:pPr>
            <w:r>
              <w:rPr>
                <w:sz w:val="18"/>
                <w:szCs w:val="18"/>
              </w:rPr>
              <w:t>Profesinis mokymas</w:t>
            </w:r>
          </w:p>
        </w:tc>
        <w:tc>
          <w:tcPr>
            <w:tcW w:w="3681"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2" w:lineRule="auto"/>
              <w:ind w:firstLine="426"/>
              <w:jc w:val="center"/>
              <w:textAlignment w:val="baseline"/>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0"/>
                <w:tab w:val="left" w:pos="567"/>
              </w:tabs>
              <w:overflowPunct w:val="0"/>
              <w:spacing w:line="252" w:lineRule="auto"/>
              <w:ind w:firstLine="426"/>
              <w:jc w:val="center"/>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1D5BE2">
            <w:pPr>
              <w:rPr>
                <w:sz w:val="18"/>
                <w:szCs w:val="18"/>
              </w:rPr>
            </w:pPr>
          </w:p>
        </w:tc>
      </w:tr>
    </w:tbl>
    <w:p w:rsidR="001D5BE2" w:rsidRDefault="001D5BE2">
      <w:pPr>
        <w:tabs>
          <w:tab w:val="left" w:pos="567"/>
        </w:tabs>
        <w:ind w:firstLine="426"/>
      </w:pPr>
    </w:p>
    <w:tbl>
      <w:tblPr>
        <w:tblW w:w="10065" w:type="dxa"/>
        <w:jc w:val="center"/>
        <w:tblLayout w:type="fixed"/>
        <w:tblLook w:val="04A0"/>
      </w:tblPr>
      <w:tblGrid>
        <w:gridCol w:w="4103"/>
        <w:gridCol w:w="3689"/>
        <w:gridCol w:w="1134"/>
        <w:gridCol w:w="1139"/>
      </w:tblGrid>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0"/>
                <w:tab w:val="left" w:pos="567"/>
              </w:tabs>
              <w:overflowPunct w:val="0"/>
              <w:spacing w:line="252" w:lineRule="auto"/>
              <w:ind w:firstLine="172"/>
              <w:textAlignment w:val="baseline"/>
              <w:rPr>
                <w:sz w:val="18"/>
                <w:szCs w:val="18"/>
              </w:rPr>
            </w:pPr>
            <w:r>
              <w:rPr>
                <w:sz w:val="18"/>
                <w:szCs w:val="18"/>
              </w:rPr>
              <w:t>Profesinio mokymo programoms (</w:t>
            </w:r>
            <w:r>
              <w:rPr>
                <w:rFonts w:eastAsia="Calibri"/>
                <w:sz w:val="18"/>
                <w:szCs w:val="18"/>
              </w:rPr>
              <w:t xml:space="preserve">išskyrus modulines </w:t>
            </w:r>
            <w:r>
              <w:rPr>
                <w:sz w:val="18"/>
                <w:szCs w:val="18"/>
                <w:lang w:eastAsia="lt-LT"/>
              </w:rPr>
              <w:t xml:space="preserve">profesinio mokymo </w:t>
            </w:r>
            <w:r>
              <w:rPr>
                <w:rFonts w:eastAsia="Calibri"/>
                <w:sz w:val="18"/>
                <w:szCs w:val="18"/>
              </w:rPr>
              <w:t>programas</w:t>
            </w:r>
            <w:r>
              <w:rPr>
                <w:sz w:val="18"/>
                <w:szCs w:val="18"/>
              </w:rPr>
              <w:t>)</w:t>
            </w:r>
          </w:p>
        </w:tc>
        <w:tc>
          <w:tcPr>
            <w:tcW w:w="368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0"/>
                <w:tab w:val="left" w:pos="567"/>
              </w:tabs>
              <w:overflowPunct w:val="0"/>
              <w:spacing w:line="252" w:lineRule="auto"/>
              <w:ind w:firstLine="426"/>
              <w:jc w:val="center"/>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0"/>
                <w:tab w:val="left" w:pos="567"/>
              </w:tabs>
              <w:overflowPunct w:val="0"/>
              <w:spacing w:line="252" w:lineRule="auto"/>
              <w:ind w:firstLine="426"/>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2" w:lineRule="auto"/>
              <w:ind w:firstLine="426"/>
              <w:textAlignment w:val="baseline"/>
              <w:rPr>
                <w:sz w:val="18"/>
                <w:szCs w:val="18"/>
              </w:rPr>
            </w:pPr>
            <w:r>
              <w:rPr>
                <w:sz w:val="18"/>
                <w:szCs w:val="18"/>
              </w:rPr>
              <w:t>2155</w:t>
            </w: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 xml:space="preserve">Teorinis ir praktinis mokymas </w:t>
            </w:r>
          </w:p>
        </w:tc>
        <w:tc>
          <w:tcPr>
            <w:tcW w:w="368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1555</w:t>
            </w: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 xml:space="preserve">Praktika </w:t>
            </w:r>
          </w:p>
        </w:tc>
        <w:tc>
          <w:tcPr>
            <w:tcW w:w="368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600</w:t>
            </w: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Bendrieji profesinio mokymo dalykai</w:t>
            </w:r>
          </w:p>
        </w:tc>
        <w:tc>
          <w:tcPr>
            <w:tcW w:w="368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jc w:val="center"/>
              <w:textAlignment w:val="baseline"/>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230</w:t>
            </w: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Ekonomikos ir verslo pagrindai*</w:t>
            </w:r>
          </w:p>
        </w:tc>
        <w:tc>
          <w:tcPr>
            <w:tcW w:w="368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100</w:t>
            </w: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 xml:space="preserve">Lietuvių kalbos kultūra ir specialybės kalba* </w:t>
            </w:r>
          </w:p>
        </w:tc>
        <w:tc>
          <w:tcPr>
            <w:tcW w:w="3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BE2" w:rsidRDefault="008A0025">
            <w:pPr>
              <w:tabs>
                <w:tab w:val="left" w:pos="567"/>
              </w:tabs>
              <w:overflowPunct w:val="0"/>
              <w:spacing w:line="252" w:lineRule="auto"/>
              <w:ind w:firstLine="426"/>
              <w:jc w:val="center"/>
              <w:textAlignment w:val="baseline"/>
              <w:rPr>
                <w:sz w:val="18"/>
                <w:szCs w:val="18"/>
              </w:rPr>
            </w:pPr>
            <w:r>
              <w:rPr>
                <w:sz w:val="18"/>
                <w:szCs w:val="18"/>
              </w:rPr>
              <w:t>34*</w:t>
            </w: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Civilinė sauga</w:t>
            </w:r>
          </w:p>
        </w:tc>
        <w:tc>
          <w:tcPr>
            <w:tcW w:w="368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jc w:val="center"/>
              <w:textAlignment w:val="baseline"/>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20</w:t>
            </w: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Profesijos informacinės technologijos*</w:t>
            </w:r>
          </w:p>
        </w:tc>
        <w:tc>
          <w:tcPr>
            <w:tcW w:w="368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70</w:t>
            </w:r>
          </w:p>
        </w:tc>
      </w:tr>
      <w:tr w:rsidR="001D5BE2">
        <w:trPr>
          <w:trHeight w:val="235"/>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rFonts w:eastAsia="Calibri"/>
                <w:sz w:val="20"/>
              </w:rPr>
              <w:t xml:space="preserve">Fizinis ugdymas </w:t>
            </w:r>
            <w:r>
              <w:rPr>
                <w:sz w:val="18"/>
                <w:szCs w:val="18"/>
              </w:rPr>
              <w:t>arba kūno formavimas</w:t>
            </w:r>
          </w:p>
        </w:tc>
        <w:tc>
          <w:tcPr>
            <w:tcW w:w="3689"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40</w:t>
            </w:r>
          </w:p>
        </w:tc>
      </w:tr>
      <w:tr w:rsidR="001D5BE2">
        <w:trPr>
          <w:trHeight w:val="483"/>
          <w:jc w:val="center"/>
        </w:trPr>
        <w:tc>
          <w:tcPr>
            <w:tcW w:w="4103"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172"/>
              <w:textAlignment w:val="baseline"/>
              <w:rPr>
                <w:bCs/>
                <w:sz w:val="18"/>
                <w:szCs w:val="18"/>
              </w:rPr>
            </w:pPr>
            <w:r>
              <w:rPr>
                <w:bCs/>
                <w:sz w:val="18"/>
                <w:szCs w:val="18"/>
              </w:rPr>
              <w:t xml:space="preserve">Iš viso valandų profesinio mokymo dalykams </w:t>
            </w:r>
          </w:p>
        </w:tc>
        <w:tc>
          <w:tcPr>
            <w:tcW w:w="368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jc w:val="center"/>
              <w:textAlignment w:val="baseline"/>
              <w:rPr>
                <w:sz w:val="18"/>
                <w:szCs w:val="18"/>
              </w:rPr>
            </w:pPr>
            <w:r>
              <w:rPr>
                <w:sz w:val="18"/>
                <w:szCs w:val="18"/>
              </w:rPr>
              <w:t>897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1488</w:t>
            </w:r>
          </w:p>
        </w:tc>
        <w:tc>
          <w:tcPr>
            <w:tcW w:w="1139"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textAlignment w:val="baseline"/>
              <w:rPr>
                <w:sz w:val="18"/>
                <w:szCs w:val="18"/>
              </w:rPr>
            </w:pPr>
            <w:r>
              <w:rPr>
                <w:sz w:val="18"/>
                <w:szCs w:val="18"/>
              </w:rPr>
              <w:t>2385</w:t>
            </w:r>
          </w:p>
        </w:tc>
      </w:tr>
      <w:tr w:rsidR="001D5BE2">
        <w:trPr>
          <w:trHeight w:val="20"/>
          <w:jc w:val="center"/>
        </w:trPr>
        <w:tc>
          <w:tcPr>
            <w:tcW w:w="4103"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172"/>
              <w:textAlignment w:val="baseline"/>
              <w:rPr>
                <w:sz w:val="18"/>
                <w:szCs w:val="18"/>
              </w:rPr>
            </w:pPr>
            <w:r>
              <w:rPr>
                <w:sz w:val="18"/>
                <w:szCs w:val="18"/>
              </w:rPr>
              <w:t xml:space="preserve">Neformalusis vaikų švietimas </w:t>
            </w:r>
          </w:p>
        </w:tc>
        <w:tc>
          <w:tcPr>
            <w:tcW w:w="5962" w:type="dxa"/>
            <w:gridSpan w:val="3"/>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jc w:val="center"/>
              <w:textAlignment w:val="baseline"/>
              <w:rPr>
                <w:sz w:val="18"/>
                <w:szCs w:val="18"/>
              </w:rPr>
            </w:pPr>
            <w:r>
              <w:rPr>
                <w:sz w:val="18"/>
                <w:szCs w:val="18"/>
              </w:rPr>
              <w:t>220</w:t>
            </w:r>
          </w:p>
        </w:tc>
      </w:tr>
    </w:tbl>
    <w:p w:rsidR="001D5BE2" w:rsidRDefault="008A0025">
      <w:pPr>
        <w:tabs>
          <w:tab w:val="left" w:pos="720"/>
          <w:tab w:val="left" w:pos="1980"/>
        </w:tabs>
        <w:overflowPunct w:val="0"/>
        <w:ind w:left="-567" w:firstLine="720"/>
        <w:jc w:val="both"/>
        <w:textAlignment w:val="baseline"/>
        <w:rPr>
          <w:sz w:val="20"/>
        </w:rPr>
      </w:pPr>
      <w:r>
        <w:rPr>
          <w:sz w:val="20"/>
        </w:rPr>
        <w:t>Pastabos:</w:t>
      </w:r>
    </w:p>
    <w:p w:rsidR="001D5BE2" w:rsidRDefault="008A0025">
      <w:pPr>
        <w:tabs>
          <w:tab w:val="left" w:pos="567"/>
        </w:tabs>
        <w:overflowPunct w:val="0"/>
        <w:ind w:firstLine="159"/>
        <w:textAlignment w:val="baseline"/>
        <w:rPr>
          <w:sz w:val="20"/>
        </w:rPr>
      </w:pPr>
      <w:r>
        <w:rPr>
          <w:sz w:val="20"/>
        </w:rPr>
        <w:t>*integruojama į kito dalyko turinį arba mokoma kaip savarankiško dalyko ar modulio.</w:t>
      </w:r>
    </w:p>
    <w:p w:rsidR="001D5BE2" w:rsidRDefault="001D5BE2">
      <w:pPr>
        <w:tabs>
          <w:tab w:val="left" w:pos="720"/>
          <w:tab w:val="left" w:pos="1980"/>
        </w:tabs>
        <w:overflowPunct w:val="0"/>
        <w:ind w:left="-567" w:firstLine="826"/>
        <w:jc w:val="both"/>
        <w:textAlignment w:val="baseline"/>
        <w:rPr>
          <w:sz w:val="20"/>
        </w:rPr>
      </w:pPr>
    </w:p>
    <w:p w:rsidR="001D5BE2" w:rsidRDefault="008A0025">
      <w:pPr>
        <w:tabs>
          <w:tab w:val="left" w:pos="142"/>
          <w:tab w:val="left" w:pos="567"/>
        </w:tabs>
        <w:ind w:firstLine="488"/>
        <w:rPr>
          <w:szCs w:val="24"/>
        </w:rPr>
      </w:pPr>
      <w:r>
        <w:rPr>
          <w:szCs w:val="24"/>
        </w:rPr>
        <w:t>13.2. Modulinėms profesinio mokymo programoms:</w:t>
      </w:r>
    </w:p>
    <w:tbl>
      <w:tblPr>
        <w:tblW w:w="0" w:type="dxa"/>
        <w:jc w:val="center"/>
        <w:tblLayout w:type="fixed"/>
        <w:tblLook w:val="04A0"/>
      </w:tblPr>
      <w:tblGrid>
        <w:gridCol w:w="4106"/>
        <w:gridCol w:w="2126"/>
        <w:gridCol w:w="2127"/>
        <w:gridCol w:w="1837"/>
      </w:tblGrid>
      <w:tr w:rsidR="001D5BE2">
        <w:trPr>
          <w:cantSplit/>
          <w:trHeight w:val="205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Modulinės profesinio mokymo programos dalies pavadinimas</w:t>
            </w: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1D5BE2" w:rsidRDefault="008A0025">
            <w:pPr>
              <w:tabs>
                <w:tab w:val="left" w:pos="567"/>
              </w:tabs>
              <w:ind w:right="113" w:firstLine="426"/>
              <w:jc w:val="center"/>
              <w:rPr>
                <w:sz w:val="18"/>
                <w:szCs w:val="18"/>
                <w:lang w:eastAsia="lt-LT"/>
              </w:rPr>
            </w:pPr>
            <w:r>
              <w:rPr>
                <w:sz w:val="18"/>
                <w:szCs w:val="18"/>
                <w:lang w:eastAsia="lt-LT"/>
              </w:rPr>
              <w:t>60 kreditų modulinei profesinio mokymo programai įgyvendinti</w:t>
            </w:r>
          </w:p>
          <w:p w:rsidR="001D5BE2" w:rsidRDefault="001D5BE2">
            <w:pPr>
              <w:tabs>
                <w:tab w:val="left" w:pos="567"/>
              </w:tabs>
              <w:ind w:right="113" w:firstLine="426"/>
              <w:jc w:val="center"/>
              <w:rPr>
                <w:sz w:val="18"/>
                <w:szCs w:val="18"/>
                <w:lang w:eastAsia="lt-LT"/>
              </w:rPr>
            </w:pPr>
          </w:p>
        </w:tc>
        <w:tc>
          <w:tcPr>
            <w:tcW w:w="2127" w:type="dxa"/>
            <w:tcBorders>
              <w:top w:val="single" w:sz="4" w:space="0" w:color="auto"/>
              <w:left w:val="single" w:sz="4" w:space="0" w:color="auto"/>
              <w:bottom w:val="single" w:sz="4" w:space="0" w:color="auto"/>
              <w:right w:val="single" w:sz="4" w:space="0" w:color="auto"/>
            </w:tcBorders>
            <w:textDirection w:val="btLr"/>
            <w:vAlign w:val="center"/>
          </w:tcPr>
          <w:p w:rsidR="001D5BE2" w:rsidRDefault="008A0025">
            <w:pPr>
              <w:tabs>
                <w:tab w:val="left" w:pos="567"/>
              </w:tabs>
              <w:ind w:right="113" w:firstLine="426"/>
              <w:jc w:val="center"/>
              <w:rPr>
                <w:sz w:val="18"/>
                <w:szCs w:val="18"/>
                <w:lang w:eastAsia="lt-LT"/>
              </w:rPr>
            </w:pPr>
            <w:r>
              <w:rPr>
                <w:sz w:val="18"/>
                <w:szCs w:val="18"/>
                <w:lang w:eastAsia="lt-LT"/>
              </w:rPr>
              <w:t>90 kreditų modulinei profesinio mokymo programai įgyvendinti</w:t>
            </w:r>
          </w:p>
          <w:p w:rsidR="001D5BE2" w:rsidRDefault="001D5BE2">
            <w:pPr>
              <w:tabs>
                <w:tab w:val="left" w:pos="567"/>
              </w:tabs>
              <w:ind w:right="113" w:firstLine="426"/>
              <w:jc w:val="center"/>
              <w:rPr>
                <w:sz w:val="18"/>
                <w:szCs w:val="18"/>
                <w:lang w:eastAsia="lt-LT"/>
              </w:rPr>
            </w:pPr>
          </w:p>
        </w:tc>
        <w:tc>
          <w:tcPr>
            <w:tcW w:w="1837" w:type="dxa"/>
            <w:tcBorders>
              <w:top w:val="single" w:sz="4" w:space="0" w:color="auto"/>
              <w:left w:val="single" w:sz="4" w:space="0" w:color="auto"/>
              <w:bottom w:val="single" w:sz="4" w:space="0" w:color="auto"/>
              <w:right w:val="single" w:sz="4" w:space="0" w:color="auto"/>
            </w:tcBorders>
            <w:textDirection w:val="btLr"/>
            <w:vAlign w:val="center"/>
          </w:tcPr>
          <w:p w:rsidR="001D5BE2" w:rsidRDefault="008A0025">
            <w:pPr>
              <w:tabs>
                <w:tab w:val="left" w:pos="567"/>
              </w:tabs>
              <w:ind w:right="113" w:firstLine="426"/>
              <w:jc w:val="center"/>
              <w:rPr>
                <w:sz w:val="18"/>
                <w:szCs w:val="18"/>
                <w:lang w:eastAsia="lt-LT"/>
              </w:rPr>
            </w:pPr>
            <w:r>
              <w:rPr>
                <w:sz w:val="18"/>
                <w:szCs w:val="18"/>
                <w:lang w:eastAsia="lt-LT"/>
              </w:rPr>
              <w:t>110 kreditų modulinei profesinio mokymo programai įgyvendinti</w:t>
            </w:r>
          </w:p>
          <w:p w:rsidR="001D5BE2" w:rsidRDefault="001D5BE2">
            <w:pPr>
              <w:tabs>
                <w:tab w:val="left" w:pos="567"/>
              </w:tabs>
              <w:ind w:right="113" w:firstLine="426"/>
              <w:jc w:val="center"/>
              <w:rPr>
                <w:sz w:val="18"/>
                <w:szCs w:val="18"/>
                <w:lang w:eastAsia="lt-LT"/>
              </w:rPr>
            </w:pPr>
          </w:p>
        </w:tc>
      </w:tr>
      <w:tr w:rsidR="001D5BE2">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ind w:firstLine="426"/>
              <w:rPr>
                <w:bCs/>
                <w:sz w:val="18"/>
                <w:szCs w:val="18"/>
                <w:lang w:eastAsia="lt-LT"/>
              </w:rPr>
            </w:pPr>
            <w:r>
              <w:rPr>
                <w:bCs/>
                <w:sz w:val="18"/>
                <w:szCs w:val="18"/>
                <w:lang w:eastAsia="lt-LT"/>
              </w:rPr>
              <w:t xml:space="preserve">Modulinė </w:t>
            </w:r>
            <w:r>
              <w:rPr>
                <w:sz w:val="18"/>
                <w:szCs w:val="18"/>
                <w:lang w:eastAsia="lt-LT"/>
              </w:rPr>
              <w:t xml:space="preserve">profesinio mokymo </w:t>
            </w:r>
            <w:r>
              <w:rPr>
                <w:bCs/>
                <w:sz w:val="18"/>
                <w:szCs w:val="18"/>
                <w:lang w:eastAsia="lt-LT"/>
              </w:rPr>
              <w:t xml:space="preserve">programa </w:t>
            </w:r>
          </w:p>
          <w:p w:rsidR="001D5BE2" w:rsidRDefault="008A0025">
            <w:pPr>
              <w:tabs>
                <w:tab w:val="left" w:pos="567"/>
              </w:tabs>
              <w:ind w:firstLine="426"/>
              <w:rPr>
                <w:bCs/>
                <w:strike/>
                <w:sz w:val="18"/>
                <w:szCs w:val="18"/>
                <w:lang w:eastAsia="lt-LT"/>
              </w:rPr>
            </w:pPr>
            <w:r>
              <w:rPr>
                <w:bCs/>
                <w:sz w:val="18"/>
                <w:szCs w:val="18"/>
                <w:lang w:eastAsia="lt-LT"/>
              </w:rPr>
              <w:t>(iš viso valandų)</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bCs/>
                <w:sz w:val="18"/>
                <w:szCs w:val="18"/>
                <w:lang w:eastAsia="lt-LT"/>
              </w:rPr>
            </w:pPr>
            <w:r>
              <w:rPr>
                <w:bCs/>
                <w:sz w:val="18"/>
                <w:szCs w:val="18"/>
                <w:lang w:eastAsia="lt-LT"/>
              </w:rPr>
              <w:t>1320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bCs/>
                <w:sz w:val="18"/>
                <w:szCs w:val="18"/>
                <w:lang w:eastAsia="lt-LT"/>
              </w:rPr>
            </w:pPr>
            <w:r>
              <w:rPr>
                <w:bCs/>
                <w:sz w:val="18"/>
                <w:szCs w:val="18"/>
                <w:lang w:eastAsia="lt-LT"/>
              </w:rPr>
              <w:t>1980</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bCs/>
                <w:sz w:val="18"/>
                <w:szCs w:val="18"/>
                <w:lang w:eastAsia="lt-LT"/>
              </w:rPr>
            </w:pPr>
            <w:r>
              <w:rPr>
                <w:bCs/>
                <w:sz w:val="18"/>
                <w:szCs w:val="18"/>
                <w:lang w:eastAsia="lt-LT"/>
              </w:rPr>
              <w:t>2420</w:t>
            </w:r>
          </w:p>
        </w:tc>
      </w:tr>
      <w:tr w:rsidR="001D5BE2">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ind w:firstLine="426"/>
              <w:rPr>
                <w:sz w:val="18"/>
                <w:szCs w:val="18"/>
                <w:lang w:eastAsia="lt-LT"/>
              </w:rPr>
            </w:pPr>
            <w:r>
              <w:rPr>
                <w:bCs/>
                <w:sz w:val="18"/>
                <w:szCs w:val="18"/>
                <w:lang w:eastAsia="lt-LT"/>
              </w:rPr>
              <w:t>1. Privalomoji programos dalis, iš jos: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bCs/>
                <w:sz w:val="18"/>
                <w:szCs w:val="18"/>
                <w:lang w:eastAsia="lt-LT"/>
              </w:rPr>
            </w:pPr>
            <w:r>
              <w:rPr>
                <w:bCs/>
                <w:sz w:val="18"/>
                <w:szCs w:val="18"/>
                <w:lang w:eastAsia="lt-LT"/>
              </w:rPr>
              <w:t xml:space="preserve">1210 </w:t>
            </w:r>
          </w:p>
          <w:p w:rsidR="001D5BE2" w:rsidRDefault="008A0025">
            <w:pPr>
              <w:tabs>
                <w:tab w:val="left" w:pos="567"/>
              </w:tabs>
              <w:ind w:firstLine="426"/>
              <w:jc w:val="center"/>
              <w:rPr>
                <w:bCs/>
                <w:sz w:val="18"/>
                <w:szCs w:val="18"/>
                <w:lang w:eastAsia="lt-LT"/>
              </w:rPr>
            </w:pPr>
            <w:r>
              <w:rPr>
                <w:bCs/>
                <w:sz w:val="18"/>
                <w:szCs w:val="18"/>
                <w:lang w:eastAsia="lt-LT"/>
              </w:rPr>
              <w:t>(55 kreditai)</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1760</w:t>
            </w:r>
          </w:p>
          <w:p w:rsidR="001D5BE2" w:rsidRDefault="008A0025">
            <w:pPr>
              <w:tabs>
                <w:tab w:val="left" w:pos="567"/>
              </w:tabs>
              <w:ind w:firstLine="426"/>
              <w:jc w:val="center"/>
              <w:rPr>
                <w:sz w:val="18"/>
                <w:szCs w:val="18"/>
                <w:lang w:eastAsia="lt-LT"/>
              </w:rPr>
            </w:pPr>
            <w:r>
              <w:rPr>
                <w:sz w:val="18"/>
                <w:szCs w:val="18"/>
                <w:lang w:eastAsia="lt-LT"/>
              </w:rPr>
              <w:t>(80 kreditų)</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2200</w:t>
            </w:r>
          </w:p>
          <w:p w:rsidR="001D5BE2" w:rsidRDefault="008A0025">
            <w:pPr>
              <w:tabs>
                <w:tab w:val="left" w:pos="567"/>
              </w:tabs>
              <w:ind w:firstLine="426"/>
              <w:jc w:val="center"/>
              <w:rPr>
                <w:sz w:val="18"/>
                <w:szCs w:val="18"/>
                <w:lang w:eastAsia="lt-LT"/>
              </w:rPr>
            </w:pPr>
            <w:r>
              <w:rPr>
                <w:sz w:val="18"/>
                <w:szCs w:val="18"/>
                <w:lang w:eastAsia="lt-LT"/>
              </w:rPr>
              <w:t>(100 kreditų)</w:t>
            </w:r>
          </w:p>
        </w:tc>
      </w:tr>
      <w:tr w:rsidR="001D5BE2">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ind w:firstLine="426"/>
              <w:rPr>
                <w:bCs/>
                <w:sz w:val="18"/>
                <w:szCs w:val="18"/>
                <w:lang w:eastAsia="lt-LT"/>
              </w:rPr>
            </w:pPr>
            <w:r>
              <w:rPr>
                <w:bCs/>
                <w:sz w:val="18"/>
                <w:szCs w:val="18"/>
                <w:lang w:eastAsia="lt-LT"/>
              </w:rPr>
              <w:t>1.1. Įvadas į profesiją</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bCs/>
                <w:sz w:val="18"/>
                <w:szCs w:val="18"/>
                <w:lang w:eastAsia="lt-LT"/>
              </w:rPr>
            </w:pPr>
            <w:r>
              <w:rPr>
                <w:bCs/>
                <w:sz w:val="18"/>
                <w:szCs w:val="18"/>
                <w:lang w:eastAsia="lt-LT"/>
              </w:rPr>
              <w:t xml:space="preserve">22 </w:t>
            </w:r>
          </w:p>
          <w:p w:rsidR="001D5BE2" w:rsidRDefault="008A0025">
            <w:pPr>
              <w:tabs>
                <w:tab w:val="left" w:pos="567"/>
              </w:tabs>
              <w:ind w:firstLine="426"/>
              <w:jc w:val="center"/>
              <w:rPr>
                <w:bCs/>
                <w:sz w:val="18"/>
                <w:szCs w:val="18"/>
                <w:lang w:eastAsia="lt-LT"/>
              </w:rPr>
            </w:pPr>
            <w:r>
              <w:rPr>
                <w:bCs/>
                <w:sz w:val="18"/>
                <w:szCs w:val="18"/>
                <w:lang w:eastAsia="lt-LT"/>
              </w:rPr>
              <w:t>(1 kreditas)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44 </w:t>
            </w:r>
          </w:p>
          <w:p w:rsidR="001D5BE2" w:rsidRDefault="008A0025">
            <w:pPr>
              <w:tabs>
                <w:tab w:val="left" w:pos="567"/>
              </w:tabs>
              <w:ind w:firstLine="426"/>
              <w:jc w:val="center"/>
              <w:rPr>
                <w:sz w:val="18"/>
                <w:szCs w:val="18"/>
                <w:lang w:eastAsia="lt-LT"/>
              </w:rPr>
            </w:pPr>
            <w:r>
              <w:rPr>
                <w:sz w:val="18"/>
                <w:szCs w:val="18"/>
                <w:lang w:eastAsia="lt-LT"/>
              </w:rPr>
              <w:t>(2 kreditai)</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44 </w:t>
            </w:r>
          </w:p>
          <w:p w:rsidR="001D5BE2" w:rsidRDefault="008A0025">
            <w:pPr>
              <w:tabs>
                <w:tab w:val="left" w:pos="567"/>
              </w:tabs>
              <w:ind w:firstLine="426"/>
              <w:jc w:val="center"/>
              <w:rPr>
                <w:sz w:val="18"/>
                <w:szCs w:val="18"/>
                <w:lang w:eastAsia="lt-LT"/>
              </w:rPr>
            </w:pPr>
            <w:r>
              <w:rPr>
                <w:sz w:val="18"/>
                <w:szCs w:val="18"/>
                <w:lang w:eastAsia="lt-LT"/>
              </w:rPr>
              <w:t>(2 kreditai)</w:t>
            </w:r>
          </w:p>
        </w:tc>
      </w:tr>
      <w:tr w:rsidR="001D5BE2">
        <w:trPr>
          <w:trHeight w:val="527"/>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426"/>
                <w:tab w:val="left" w:pos="567"/>
              </w:tabs>
              <w:ind w:firstLine="426"/>
              <w:rPr>
                <w:sz w:val="18"/>
                <w:szCs w:val="18"/>
                <w:lang w:val="en-US" w:eastAsia="lt-LT"/>
              </w:rPr>
            </w:pPr>
            <w:r>
              <w:rPr>
                <w:sz w:val="18"/>
                <w:szCs w:val="18"/>
                <w:lang w:val="en-US" w:eastAsia="lt-LT"/>
              </w:rPr>
              <w:t>1.2. Saugus elgesysekstremaliosesituacijose (Civilinėsauga)</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22 </w:t>
            </w:r>
          </w:p>
          <w:p w:rsidR="001D5BE2" w:rsidRDefault="008A0025">
            <w:pPr>
              <w:tabs>
                <w:tab w:val="left" w:pos="567"/>
              </w:tabs>
              <w:ind w:firstLine="426"/>
              <w:jc w:val="center"/>
              <w:rPr>
                <w:sz w:val="18"/>
                <w:szCs w:val="18"/>
                <w:lang w:eastAsia="lt-LT"/>
              </w:rPr>
            </w:pPr>
            <w:r>
              <w:rPr>
                <w:sz w:val="18"/>
                <w:szCs w:val="18"/>
                <w:lang w:eastAsia="lt-LT"/>
              </w:rPr>
              <w:t>(1 kreditas)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22 </w:t>
            </w:r>
          </w:p>
          <w:p w:rsidR="001D5BE2" w:rsidRDefault="008A0025">
            <w:pPr>
              <w:tabs>
                <w:tab w:val="left" w:pos="567"/>
              </w:tabs>
              <w:ind w:firstLine="426"/>
              <w:jc w:val="center"/>
              <w:rPr>
                <w:sz w:val="18"/>
                <w:szCs w:val="18"/>
                <w:lang w:eastAsia="lt-LT"/>
              </w:rPr>
            </w:pPr>
            <w:r>
              <w:rPr>
                <w:sz w:val="18"/>
                <w:szCs w:val="18"/>
                <w:lang w:eastAsia="lt-LT"/>
              </w:rPr>
              <w:t>(1 kreditas)</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22 </w:t>
            </w:r>
          </w:p>
          <w:p w:rsidR="001D5BE2" w:rsidRDefault="008A0025">
            <w:pPr>
              <w:tabs>
                <w:tab w:val="left" w:pos="567"/>
              </w:tabs>
              <w:ind w:firstLine="426"/>
              <w:jc w:val="center"/>
              <w:rPr>
                <w:sz w:val="18"/>
                <w:szCs w:val="18"/>
                <w:lang w:eastAsia="lt-LT"/>
              </w:rPr>
            </w:pPr>
            <w:r>
              <w:rPr>
                <w:sz w:val="18"/>
                <w:szCs w:val="18"/>
                <w:lang w:eastAsia="lt-LT"/>
              </w:rPr>
              <w:t>(1 kreditas)</w:t>
            </w:r>
          </w:p>
        </w:tc>
      </w:tr>
      <w:tr w:rsidR="001D5BE2">
        <w:trPr>
          <w:trHeight w:val="535"/>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426"/>
                <w:tab w:val="left" w:pos="567"/>
              </w:tabs>
              <w:ind w:firstLine="426"/>
              <w:rPr>
                <w:sz w:val="18"/>
                <w:szCs w:val="18"/>
                <w:lang w:val="en-US" w:eastAsia="lt-LT"/>
              </w:rPr>
            </w:pPr>
            <w:r>
              <w:rPr>
                <w:sz w:val="18"/>
                <w:szCs w:val="18"/>
                <w:lang w:val="en-US" w:eastAsia="lt-LT"/>
              </w:rPr>
              <w:t xml:space="preserve">1.3. </w:t>
            </w:r>
            <w:r>
              <w:rPr>
                <w:rFonts w:eastAsia="Calibri"/>
                <w:sz w:val="20"/>
              </w:rPr>
              <w:t xml:space="preserve">Fizinis ugdymas </w:t>
            </w:r>
            <w:r>
              <w:rPr>
                <w:sz w:val="18"/>
                <w:szCs w:val="18"/>
                <w:lang w:val="en-US" w:eastAsia="lt-LT"/>
              </w:rPr>
              <w:t>(Fizinioaktyvumoreguliavimas)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22</w:t>
            </w:r>
          </w:p>
          <w:p w:rsidR="001D5BE2" w:rsidRDefault="008A0025">
            <w:pPr>
              <w:tabs>
                <w:tab w:val="left" w:pos="567"/>
              </w:tabs>
              <w:ind w:firstLine="426"/>
              <w:jc w:val="center"/>
              <w:rPr>
                <w:sz w:val="18"/>
                <w:szCs w:val="18"/>
                <w:lang w:eastAsia="lt-LT"/>
              </w:rPr>
            </w:pPr>
            <w:r>
              <w:rPr>
                <w:sz w:val="18"/>
                <w:szCs w:val="18"/>
                <w:lang w:eastAsia="lt-LT"/>
              </w:rPr>
              <w:t>(1 kreditas)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110 </w:t>
            </w:r>
          </w:p>
          <w:p w:rsidR="001D5BE2" w:rsidRDefault="008A0025">
            <w:pPr>
              <w:tabs>
                <w:tab w:val="left" w:pos="567"/>
              </w:tabs>
              <w:ind w:firstLine="426"/>
              <w:jc w:val="center"/>
              <w:rPr>
                <w:sz w:val="18"/>
                <w:szCs w:val="18"/>
                <w:lang w:eastAsia="lt-LT"/>
              </w:rPr>
            </w:pPr>
            <w:r>
              <w:rPr>
                <w:sz w:val="18"/>
                <w:szCs w:val="18"/>
                <w:lang w:eastAsia="lt-LT"/>
              </w:rPr>
              <w:t>(5 kreditai)</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110 </w:t>
            </w:r>
          </w:p>
          <w:p w:rsidR="001D5BE2" w:rsidRDefault="008A0025">
            <w:pPr>
              <w:tabs>
                <w:tab w:val="left" w:pos="567"/>
              </w:tabs>
              <w:ind w:firstLine="426"/>
              <w:jc w:val="center"/>
              <w:rPr>
                <w:sz w:val="18"/>
                <w:szCs w:val="18"/>
                <w:lang w:eastAsia="lt-LT"/>
              </w:rPr>
            </w:pPr>
            <w:r>
              <w:rPr>
                <w:sz w:val="18"/>
                <w:szCs w:val="18"/>
                <w:lang w:eastAsia="lt-LT"/>
              </w:rPr>
              <w:t>(5 kreditai)</w:t>
            </w:r>
          </w:p>
        </w:tc>
      </w:tr>
      <w:tr w:rsidR="001D5BE2">
        <w:trPr>
          <w:trHeight w:val="471"/>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426"/>
                <w:tab w:val="left" w:pos="567"/>
              </w:tabs>
              <w:ind w:firstLine="426"/>
              <w:rPr>
                <w:sz w:val="18"/>
                <w:szCs w:val="18"/>
                <w:lang w:val="en-US" w:eastAsia="lt-LT"/>
              </w:rPr>
            </w:pPr>
            <w:r>
              <w:rPr>
                <w:sz w:val="18"/>
                <w:szCs w:val="18"/>
                <w:lang w:val="en-US" w:eastAsia="lt-LT"/>
              </w:rPr>
              <w:t>1.4. Darbuotojųsaugairsveikata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44</w:t>
            </w:r>
          </w:p>
          <w:p w:rsidR="001D5BE2" w:rsidRDefault="008A0025">
            <w:pPr>
              <w:tabs>
                <w:tab w:val="left" w:pos="567"/>
              </w:tabs>
              <w:ind w:firstLine="426"/>
              <w:jc w:val="center"/>
              <w:rPr>
                <w:sz w:val="18"/>
                <w:szCs w:val="18"/>
                <w:lang w:eastAsia="lt-LT"/>
              </w:rPr>
            </w:pPr>
            <w:r>
              <w:rPr>
                <w:sz w:val="18"/>
                <w:szCs w:val="18"/>
                <w:lang w:eastAsia="lt-LT"/>
              </w:rPr>
              <w:t>(2 kreditai)</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44</w:t>
            </w:r>
          </w:p>
          <w:p w:rsidR="001D5BE2" w:rsidRDefault="008A0025">
            <w:pPr>
              <w:tabs>
                <w:tab w:val="left" w:pos="567"/>
              </w:tabs>
              <w:ind w:firstLine="426"/>
              <w:jc w:val="center"/>
              <w:rPr>
                <w:sz w:val="18"/>
                <w:szCs w:val="18"/>
                <w:lang w:eastAsia="lt-LT"/>
              </w:rPr>
            </w:pPr>
            <w:r>
              <w:rPr>
                <w:sz w:val="18"/>
                <w:szCs w:val="18"/>
                <w:lang w:eastAsia="lt-LT"/>
              </w:rPr>
              <w:t>(2 kreditai)</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44</w:t>
            </w:r>
          </w:p>
          <w:p w:rsidR="001D5BE2" w:rsidRDefault="008A0025">
            <w:pPr>
              <w:tabs>
                <w:tab w:val="left" w:pos="567"/>
              </w:tabs>
              <w:ind w:firstLine="426"/>
              <w:jc w:val="center"/>
              <w:rPr>
                <w:sz w:val="18"/>
                <w:szCs w:val="18"/>
                <w:lang w:eastAsia="lt-LT"/>
              </w:rPr>
            </w:pPr>
            <w:r>
              <w:rPr>
                <w:sz w:val="18"/>
                <w:szCs w:val="18"/>
                <w:lang w:eastAsia="lt-LT"/>
              </w:rPr>
              <w:t>(2 kreditai)</w:t>
            </w:r>
          </w:p>
        </w:tc>
      </w:tr>
      <w:tr w:rsidR="001D5BE2">
        <w:trPr>
          <w:trHeight w:val="653"/>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426"/>
                <w:tab w:val="left" w:pos="567"/>
              </w:tabs>
              <w:ind w:firstLine="426"/>
              <w:rPr>
                <w:sz w:val="18"/>
                <w:szCs w:val="18"/>
                <w:lang w:val="en-US" w:eastAsia="lt-LT"/>
              </w:rPr>
            </w:pPr>
            <w:r>
              <w:rPr>
                <w:sz w:val="18"/>
                <w:szCs w:val="18"/>
                <w:lang w:val="en-US" w:eastAsia="lt-LT"/>
              </w:rPr>
              <w:t>1.5. Kvalifikacijąsudarančiomskompetencijomsįgytiskirtimoduliai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990</w:t>
            </w:r>
          </w:p>
          <w:p w:rsidR="001D5BE2" w:rsidRDefault="008A0025">
            <w:pPr>
              <w:tabs>
                <w:tab w:val="left" w:pos="567"/>
              </w:tabs>
              <w:ind w:firstLine="426"/>
              <w:jc w:val="center"/>
              <w:rPr>
                <w:sz w:val="18"/>
                <w:szCs w:val="18"/>
                <w:lang w:eastAsia="lt-LT"/>
              </w:rPr>
            </w:pPr>
            <w:r>
              <w:rPr>
                <w:sz w:val="18"/>
                <w:szCs w:val="18"/>
                <w:lang w:eastAsia="lt-LT"/>
              </w:rPr>
              <w:t>(45 kreditai)</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1320</w:t>
            </w:r>
          </w:p>
          <w:p w:rsidR="001D5BE2" w:rsidRDefault="008A0025">
            <w:pPr>
              <w:tabs>
                <w:tab w:val="left" w:pos="567"/>
              </w:tabs>
              <w:ind w:firstLine="426"/>
              <w:jc w:val="center"/>
              <w:rPr>
                <w:sz w:val="18"/>
                <w:szCs w:val="18"/>
                <w:lang w:eastAsia="lt-LT"/>
              </w:rPr>
            </w:pPr>
            <w:r>
              <w:rPr>
                <w:sz w:val="18"/>
                <w:szCs w:val="18"/>
                <w:lang w:eastAsia="lt-LT"/>
              </w:rPr>
              <w:t>(60 kreditų)</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1760</w:t>
            </w:r>
          </w:p>
          <w:p w:rsidR="001D5BE2" w:rsidRDefault="008A0025">
            <w:pPr>
              <w:tabs>
                <w:tab w:val="left" w:pos="567"/>
              </w:tabs>
              <w:ind w:firstLine="426"/>
              <w:jc w:val="center"/>
              <w:rPr>
                <w:sz w:val="18"/>
                <w:szCs w:val="18"/>
                <w:lang w:eastAsia="lt-LT"/>
              </w:rPr>
            </w:pPr>
            <w:r>
              <w:rPr>
                <w:sz w:val="18"/>
                <w:szCs w:val="18"/>
                <w:lang w:eastAsia="lt-LT"/>
              </w:rPr>
              <w:t>(80 mokymosi kreidtų)</w:t>
            </w:r>
          </w:p>
        </w:tc>
      </w:tr>
      <w:tr w:rsidR="001D5BE2">
        <w:trPr>
          <w:trHeight w:val="471"/>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426"/>
                <w:tab w:val="left" w:pos="567"/>
              </w:tabs>
              <w:ind w:firstLine="426"/>
              <w:rPr>
                <w:sz w:val="18"/>
                <w:szCs w:val="18"/>
                <w:lang w:val="en-US" w:eastAsia="lt-LT"/>
              </w:rPr>
            </w:pPr>
            <w:r>
              <w:rPr>
                <w:sz w:val="18"/>
                <w:szCs w:val="18"/>
                <w:lang w:val="en-US" w:eastAsia="lt-LT"/>
              </w:rPr>
              <w:t>1.6. Įvadas į darborinką (mokymasisdarbovietoje)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bCs/>
                <w:sz w:val="18"/>
                <w:szCs w:val="18"/>
                <w:lang w:eastAsia="lt-LT"/>
              </w:rPr>
            </w:pPr>
            <w:r>
              <w:rPr>
                <w:bCs/>
                <w:sz w:val="18"/>
                <w:szCs w:val="18"/>
                <w:lang w:eastAsia="lt-LT"/>
              </w:rPr>
              <w:t xml:space="preserve">110 </w:t>
            </w:r>
          </w:p>
          <w:p w:rsidR="001D5BE2" w:rsidRDefault="008A0025">
            <w:pPr>
              <w:tabs>
                <w:tab w:val="left" w:pos="567"/>
              </w:tabs>
              <w:ind w:firstLine="426"/>
              <w:jc w:val="center"/>
              <w:rPr>
                <w:sz w:val="18"/>
                <w:szCs w:val="18"/>
                <w:lang w:eastAsia="lt-LT"/>
              </w:rPr>
            </w:pPr>
            <w:r>
              <w:rPr>
                <w:bCs/>
                <w:sz w:val="18"/>
                <w:szCs w:val="18"/>
                <w:lang w:eastAsia="lt-LT"/>
              </w:rPr>
              <w:t>(5 kreditai)</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220 </w:t>
            </w:r>
          </w:p>
          <w:p w:rsidR="001D5BE2" w:rsidRDefault="008A0025">
            <w:pPr>
              <w:tabs>
                <w:tab w:val="left" w:pos="567"/>
              </w:tabs>
              <w:ind w:firstLine="426"/>
              <w:jc w:val="center"/>
              <w:rPr>
                <w:sz w:val="18"/>
                <w:szCs w:val="18"/>
                <w:lang w:eastAsia="lt-LT"/>
              </w:rPr>
            </w:pPr>
            <w:r>
              <w:rPr>
                <w:sz w:val="18"/>
                <w:szCs w:val="18"/>
                <w:lang w:eastAsia="lt-LT"/>
              </w:rPr>
              <w:t>(10 kreditų)</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220 </w:t>
            </w:r>
          </w:p>
          <w:p w:rsidR="001D5BE2" w:rsidRDefault="008A0025">
            <w:pPr>
              <w:tabs>
                <w:tab w:val="left" w:pos="567"/>
              </w:tabs>
              <w:ind w:firstLine="426"/>
              <w:jc w:val="center"/>
              <w:rPr>
                <w:sz w:val="18"/>
                <w:szCs w:val="18"/>
                <w:lang w:eastAsia="lt-LT"/>
              </w:rPr>
            </w:pPr>
            <w:r>
              <w:rPr>
                <w:sz w:val="18"/>
                <w:szCs w:val="18"/>
                <w:lang w:eastAsia="lt-LT"/>
              </w:rPr>
              <w:t>(10 kreditų)</w:t>
            </w:r>
          </w:p>
        </w:tc>
      </w:tr>
      <w:tr w:rsidR="001D5BE2">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284"/>
                <w:tab w:val="left" w:pos="426"/>
                <w:tab w:val="left" w:pos="567"/>
              </w:tabs>
              <w:ind w:firstLine="426"/>
              <w:jc w:val="both"/>
              <w:rPr>
                <w:sz w:val="18"/>
                <w:szCs w:val="18"/>
                <w:lang w:val="en-US" w:eastAsia="lt-LT"/>
              </w:rPr>
            </w:pPr>
            <w:r>
              <w:rPr>
                <w:sz w:val="18"/>
                <w:szCs w:val="18"/>
                <w:lang w:val="en-US" w:eastAsia="lt-LT"/>
              </w:rPr>
              <w:t>2.</w:t>
            </w:r>
            <w:r>
              <w:rPr>
                <w:sz w:val="18"/>
                <w:szCs w:val="18"/>
                <w:lang w:val="en-US" w:eastAsia="lt-LT"/>
              </w:rPr>
              <w:tab/>
            </w:r>
            <w:r>
              <w:rPr>
                <w:bCs/>
                <w:sz w:val="18"/>
                <w:szCs w:val="18"/>
                <w:lang w:val="en-US" w:eastAsia="lt-LT"/>
              </w:rPr>
              <w:t>Pasirenkamojiprogramosdalis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bCs/>
                <w:sz w:val="18"/>
                <w:szCs w:val="18"/>
                <w:lang w:eastAsia="lt-LT"/>
              </w:rPr>
            </w:pPr>
            <w:r>
              <w:rPr>
                <w:bCs/>
                <w:sz w:val="18"/>
                <w:szCs w:val="18"/>
                <w:lang w:eastAsia="lt-LT"/>
              </w:rPr>
              <w:t xml:space="preserve">110 </w:t>
            </w:r>
          </w:p>
          <w:p w:rsidR="001D5BE2" w:rsidRDefault="008A0025">
            <w:pPr>
              <w:tabs>
                <w:tab w:val="left" w:pos="567"/>
              </w:tabs>
              <w:ind w:firstLine="426"/>
              <w:jc w:val="center"/>
              <w:rPr>
                <w:bCs/>
                <w:sz w:val="18"/>
                <w:szCs w:val="18"/>
                <w:lang w:eastAsia="lt-LT"/>
              </w:rPr>
            </w:pPr>
            <w:r>
              <w:rPr>
                <w:bCs/>
                <w:sz w:val="18"/>
                <w:szCs w:val="18"/>
                <w:lang w:eastAsia="lt-LT"/>
              </w:rPr>
              <w:t>(5 kreditai)</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220 </w:t>
            </w:r>
          </w:p>
          <w:p w:rsidR="001D5BE2" w:rsidRDefault="008A0025">
            <w:pPr>
              <w:tabs>
                <w:tab w:val="left" w:pos="567"/>
              </w:tabs>
              <w:ind w:firstLine="426"/>
              <w:jc w:val="center"/>
              <w:rPr>
                <w:sz w:val="18"/>
                <w:szCs w:val="18"/>
                <w:lang w:eastAsia="lt-LT"/>
              </w:rPr>
            </w:pPr>
            <w:r>
              <w:rPr>
                <w:sz w:val="18"/>
                <w:szCs w:val="18"/>
                <w:lang w:eastAsia="lt-LT"/>
              </w:rPr>
              <w:t>(10 kreditų)</w:t>
            </w:r>
          </w:p>
        </w:tc>
        <w:tc>
          <w:tcPr>
            <w:tcW w:w="183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ind w:firstLine="426"/>
              <w:jc w:val="center"/>
              <w:rPr>
                <w:sz w:val="18"/>
                <w:szCs w:val="18"/>
                <w:lang w:eastAsia="lt-LT"/>
              </w:rPr>
            </w:pPr>
            <w:r>
              <w:rPr>
                <w:sz w:val="18"/>
                <w:szCs w:val="18"/>
                <w:lang w:eastAsia="lt-LT"/>
              </w:rPr>
              <w:t xml:space="preserve">220 </w:t>
            </w:r>
          </w:p>
          <w:p w:rsidR="001D5BE2" w:rsidRDefault="008A0025">
            <w:pPr>
              <w:tabs>
                <w:tab w:val="left" w:pos="567"/>
              </w:tabs>
              <w:ind w:firstLine="426"/>
              <w:jc w:val="center"/>
              <w:rPr>
                <w:sz w:val="18"/>
                <w:szCs w:val="18"/>
                <w:lang w:eastAsia="lt-LT"/>
              </w:rPr>
            </w:pPr>
            <w:r>
              <w:rPr>
                <w:sz w:val="18"/>
                <w:szCs w:val="18"/>
                <w:lang w:eastAsia="lt-LT"/>
              </w:rPr>
              <w:t>(10 kreditų)</w:t>
            </w:r>
          </w:p>
        </w:tc>
      </w:tr>
      <w:tr w:rsidR="001D5BE2">
        <w:trPr>
          <w:trHeight w:val="227"/>
          <w:jc w:val="center"/>
        </w:trPr>
        <w:tc>
          <w:tcPr>
            <w:tcW w:w="4106"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284"/>
                <w:tab w:val="left" w:pos="426"/>
                <w:tab w:val="left" w:pos="567"/>
              </w:tabs>
              <w:ind w:firstLine="426"/>
              <w:jc w:val="both"/>
              <w:rPr>
                <w:sz w:val="18"/>
                <w:szCs w:val="18"/>
                <w:lang w:val="en-US" w:eastAsia="lt-LT"/>
              </w:rPr>
            </w:pPr>
            <w:r>
              <w:rPr>
                <w:sz w:val="18"/>
                <w:szCs w:val="18"/>
                <w:lang w:val="en-US" w:eastAsia="lt-LT"/>
              </w:rPr>
              <w:t>3. Neformalusisšvietimas</w:t>
            </w:r>
          </w:p>
        </w:tc>
        <w:tc>
          <w:tcPr>
            <w:tcW w:w="2126"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ind w:firstLine="426"/>
              <w:jc w:val="center"/>
              <w:rPr>
                <w:bCs/>
                <w:sz w:val="18"/>
                <w:szCs w:val="18"/>
                <w:lang w:eastAsia="lt-LT"/>
              </w:rPr>
            </w:pPr>
          </w:p>
          <w:p w:rsidR="001D5BE2" w:rsidRDefault="008A0025">
            <w:pPr>
              <w:tabs>
                <w:tab w:val="left" w:pos="567"/>
              </w:tabs>
              <w:ind w:firstLine="474"/>
              <w:jc w:val="center"/>
              <w:rPr>
                <w:bCs/>
                <w:sz w:val="18"/>
                <w:szCs w:val="18"/>
                <w:lang w:eastAsia="lt-LT"/>
              </w:rPr>
            </w:pPr>
            <w:r>
              <w:rPr>
                <w:bCs/>
                <w:sz w:val="18"/>
                <w:szCs w:val="18"/>
                <w:lang w:eastAsia="lt-LT"/>
              </w:rPr>
              <w:t>(7 kreditai)</w:t>
            </w:r>
          </w:p>
        </w:tc>
        <w:tc>
          <w:tcPr>
            <w:tcW w:w="2127"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ind w:firstLine="426"/>
              <w:jc w:val="center"/>
              <w:rPr>
                <w:sz w:val="18"/>
                <w:szCs w:val="18"/>
                <w:lang w:eastAsia="lt-LT"/>
              </w:rPr>
            </w:pPr>
          </w:p>
          <w:p w:rsidR="001D5BE2" w:rsidRDefault="008A0025">
            <w:pPr>
              <w:tabs>
                <w:tab w:val="left" w:pos="567"/>
              </w:tabs>
              <w:ind w:firstLine="474"/>
              <w:jc w:val="center"/>
              <w:rPr>
                <w:sz w:val="18"/>
                <w:szCs w:val="18"/>
                <w:lang w:eastAsia="lt-LT"/>
              </w:rPr>
            </w:pPr>
            <w:r>
              <w:rPr>
                <w:sz w:val="18"/>
                <w:szCs w:val="18"/>
                <w:lang w:eastAsia="lt-LT"/>
              </w:rPr>
              <w:t>(8 kreditai)</w:t>
            </w:r>
          </w:p>
        </w:tc>
        <w:tc>
          <w:tcPr>
            <w:tcW w:w="1837"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ind w:firstLine="474"/>
              <w:jc w:val="center"/>
              <w:rPr>
                <w:sz w:val="18"/>
                <w:szCs w:val="18"/>
                <w:lang w:eastAsia="lt-LT"/>
              </w:rPr>
            </w:pPr>
          </w:p>
          <w:p w:rsidR="001D5BE2" w:rsidRDefault="008A0025">
            <w:pPr>
              <w:tabs>
                <w:tab w:val="left" w:pos="567"/>
              </w:tabs>
              <w:ind w:firstLine="426"/>
              <w:jc w:val="center"/>
              <w:rPr>
                <w:sz w:val="18"/>
                <w:szCs w:val="18"/>
                <w:lang w:eastAsia="lt-LT"/>
              </w:rPr>
            </w:pPr>
            <w:r>
              <w:rPr>
                <w:sz w:val="18"/>
                <w:szCs w:val="18"/>
                <w:lang w:eastAsia="lt-LT"/>
              </w:rPr>
              <w:t>(10 kreditų)</w:t>
            </w:r>
          </w:p>
        </w:tc>
      </w:tr>
    </w:tbl>
    <w:p w:rsidR="001D5BE2" w:rsidRDefault="001D5BE2">
      <w:pPr>
        <w:ind w:firstLine="426"/>
      </w:pPr>
    </w:p>
    <w:p w:rsidR="001D5BE2" w:rsidRDefault="008A0025">
      <w:pPr>
        <w:tabs>
          <w:tab w:val="left" w:pos="567"/>
        </w:tabs>
        <w:ind w:firstLine="426"/>
        <w:rPr>
          <w:szCs w:val="24"/>
        </w:rPr>
      </w:pPr>
      <w:r>
        <w:rPr>
          <w:szCs w:val="24"/>
        </w:rPr>
        <w:lastRenderedPageBreak/>
        <w:t xml:space="preserve">13.3. Vidurinio ugdymo programai: </w:t>
      </w:r>
    </w:p>
    <w:tbl>
      <w:tblPr>
        <w:tblW w:w="10236" w:type="dxa"/>
        <w:jc w:val="center"/>
        <w:tblLayout w:type="fixed"/>
        <w:tblLook w:val="04A0"/>
      </w:tblPr>
      <w:tblGrid>
        <w:gridCol w:w="4032"/>
        <w:gridCol w:w="1521"/>
        <w:gridCol w:w="1273"/>
        <w:gridCol w:w="1421"/>
        <w:gridCol w:w="992"/>
        <w:gridCol w:w="997"/>
      </w:tblGrid>
      <w:tr w:rsidR="001D5BE2">
        <w:trPr>
          <w:cantSplit/>
          <w:trHeight w:val="1128"/>
          <w:jc w:val="center"/>
        </w:trPr>
        <w:tc>
          <w:tcPr>
            <w:tcW w:w="403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4" w:lineRule="auto"/>
              <w:ind w:firstLine="426"/>
              <w:jc w:val="center"/>
              <w:textAlignment w:val="baseline"/>
              <w:rPr>
                <w:sz w:val="18"/>
                <w:szCs w:val="18"/>
              </w:rPr>
            </w:pPr>
            <w:r>
              <w:rPr>
                <w:sz w:val="18"/>
                <w:szCs w:val="18"/>
              </w:rPr>
              <w:t xml:space="preserve">Ugdymo sritys / Dalykai </w:t>
            </w:r>
          </w:p>
        </w:tc>
        <w:tc>
          <w:tcPr>
            <w:tcW w:w="1521"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4" w:lineRule="auto"/>
              <w:ind w:hanging="29"/>
              <w:jc w:val="center"/>
              <w:textAlignment w:val="baseline"/>
              <w:rPr>
                <w:sz w:val="18"/>
                <w:szCs w:val="18"/>
              </w:rPr>
            </w:pPr>
            <w:r>
              <w:rPr>
                <w:sz w:val="18"/>
                <w:szCs w:val="18"/>
              </w:rPr>
              <w:t>Bendrojo ugdymo turiniui įgyvendinti</w:t>
            </w:r>
          </w:p>
          <w:p w:rsidR="001D5BE2" w:rsidRDefault="008A0025">
            <w:pPr>
              <w:tabs>
                <w:tab w:val="left" w:pos="0"/>
                <w:tab w:val="left" w:pos="567"/>
              </w:tabs>
              <w:overflowPunct w:val="0"/>
              <w:spacing w:line="254" w:lineRule="auto"/>
              <w:textAlignment w:val="baseline"/>
              <w:rPr>
                <w:sz w:val="18"/>
                <w:szCs w:val="18"/>
              </w:rPr>
            </w:pPr>
            <w:r>
              <w:rPr>
                <w:sz w:val="18"/>
                <w:szCs w:val="18"/>
              </w:rPr>
              <w:t>(I–II kursuose)</w:t>
            </w:r>
          </w:p>
        </w:tc>
        <w:tc>
          <w:tcPr>
            <w:tcW w:w="2694" w:type="dxa"/>
            <w:gridSpan w:val="2"/>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 w:val="left" w:pos="1980"/>
              </w:tabs>
              <w:overflowPunct w:val="0"/>
              <w:spacing w:line="254" w:lineRule="auto"/>
              <w:ind w:firstLine="426"/>
              <w:jc w:val="center"/>
              <w:textAlignment w:val="baseline"/>
              <w:rPr>
                <w:sz w:val="18"/>
                <w:szCs w:val="18"/>
              </w:rPr>
            </w:pPr>
            <w:r>
              <w:rPr>
                <w:sz w:val="18"/>
                <w:szCs w:val="18"/>
              </w:rPr>
              <w:t xml:space="preserve">Valandų skaičius per dvejus metus kursui / kalbos mokėjimo lygiui                                                                                                                                                                           </w:t>
            </w:r>
            <w:r>
              <w:rPr>
                <w:rFonts w:eastAsia="Calibri"/>
                <w:sz w:val="18"/>
                <w:szCs w:val="18"/>
              </w:rPr>
              <w:t>2019–2020 ir 2020–2021 mokslo metais</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4" w:lineRule="auto"/>
              <w:ind w:hanging="48"/>
              <w:jc w:val="center"/>
              <w:textAlignment w:val="baseline"/>
              <w:rPr>
                <w:sz w:val="18"/>
                <w:szCs w:val="18"/>
              </w:rPr>
            </w:pPr>
            <w:r>
              <w:rPr>
                <w:sz w:val="18"/>
                <w:szCs w:val="18"/>
              </w:rPr>
              <w:t>Skiriamas valandų skaičius III kurse</w:t>
            </w:r>
          </w:p>
        </w:tc>
        <w:tc>
          <w:tcPr>
            <w:tcW w:w="99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0"/>
                <w:tab w:val="left" w:pos="567"/>
              </w:tabs>
              <w:overflowPunct w:val="0"/>
              <w:spacing w:line="254" w:lineRule="auto"/>
              <w:ind w:right="-55" w:firstLine="18"/>
              <w:textAlignment w:val="baseline"/>
              <w:rPr>
                <w:sz w:val="18"/>
                <w:szCs w:val="18"/>
              </w:rPr>
            </w:pPr>
            <w:r>
              <w:rPr>
                <w:sz w:val="18"/>
                <w:szCs w:val="18"/>
              </w:rPr>
              <w:t>Iš viso valandų I–III kursuose</w:t>
            </w: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Dorinis ugdymas</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2</w:t>
            </w:r>
          </w:p>
        </w:tc>
        <w:tc>
          <w:tcPr>
            <w:tcW w:w="1273"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23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Tikyba</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70</w:t>
            </w: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Etika</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70</w:t>
            </w: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Kalbos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23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Lietuvių kalba ir literatūra </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8</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280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Lietuvių kalba ir literatūra** (taip pat kurčiųjų ir neprigirdinčiųjų grupėms)</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11</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385</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455</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Gimtoji kalba (baltarusių, lenkų, rusų, vokiečių)**</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8</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280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350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Gestų kalba (kurčiųjų ir neprigirdinčiųjų grupėms)</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2</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Užsienio kalbos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Kursas, orientuotas į B1 mokėjimo lygį</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Kursas, orientuotas į B2 mokėjimo lygį</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Užsienio kalba (...)</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6</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210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Užsienio kalba (...)**</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5**</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177</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177</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Socialinis ugdymas</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4</w:t>
            </w:r>
          </w:p>
        </w:tc>
        <w:tc>
          <w:tcPr>
            <w:tcW w:w="1273"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23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Istorija </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Geografija </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Integruotas istorijos ir geografijos kursas </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Matematika </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6</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210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317</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Informacinės technologijos***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70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140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Gamtamokslinis ugdymas</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4</w:t>
            </w:r>
          </w:p>
        </w:tc>
        <w:tc>
          <w:tcPr>
            <w:tcW w:w="1273"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23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Biologija</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Fizika </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247</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Chemija</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Integruotas gamtos mokslų kursas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1D5BE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Meninis ugdymas***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23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Dailė</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Muzika</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Teatras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Šokis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Menų pažinimas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Kompiuterinės muzikos technologijos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Grafinis dizainas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Fotografija</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Filmų kūrimas </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
              <w:jc w:val="center"/>
              <w:rPr>
                <w:sz w:val="18"/>
                <w:szCs w:val="18"/>
              </w:rPr>
            </w:pPr>
            <w:r>
              <w:rPr>
                <w:sz w:val="18"/>
                <w:szCs w:val="18"/>
              </w:rPr>
              <w:t>210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Fizinis ugdymas arba kūno formavimas</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4</w:t>
            </w:r>
          </w:p>
        </w:tc>
        <w:tc>
          <w:tcPr>
            <w:tcW w:w="1273"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23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Fizinis ugdymas****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26"/>
              <w:rPr>
                <w:sz w:val="18"/>
                <w:szCs w:val="18"/>
              </w:rPr>
            </w:pPr>
            <w:r>
              <w:rPr>
                <w:sz w:val="18"/>
                <w:szCs w:val="18"/>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335"/>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Pasirinkta sporto šaka arba kūno formavimas</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hideMark/>
          </w:tcPr>
          <w:p w:rsidR="001D5BE2" w:rsidRDefault="008A0025">
            <w:pPr>
              <w:tabs>
                <w:tab w:val="left" w:pos="567"/>
              </w:tabs>
              <w:spacing w:line="252" w:lineRule="auto"/>
              <w:ind w:firstLine="230"/>
              <w:jc w:val="center"/>
              <w:rPr>
                <w:sz w:val="18"/>
                <w:szCs w:val="18"/>
              </w:rPr>
            </w:pPr>
            <w:r>
              <w:rPr>
                <w:sz w:val="18"/>
                <w:szCs w:val="18"/>
              </w:rPr>
              <w:t>140</w:t>
            </w:r>
          </w:p>
        </w:tc>
        <w:tc>
          <w:tcPr>
            <w:tcW w:w="1421" w:type="dxa"/>
            <w:tcBorders>
              <w:top w:val="single" w:sz="4" w:space="0" w:color="000000"/>
              <w:left w:val="single" w:sz="4" w:space="0" w:color="000000"/>
              <w:bottom w:val="single" w:sz="4" w:space="0" w:color="000000"/>
              <w:right w:val="single" w:sz="4" w:space="0" w:color="000000"/>
            </w:tcBorders>
            <w:hideMark/>
          </w:tcPr>
          <w:p w:rsidR="001D5BE2" w:rsidRDefault="008A0025">
            <w:pPr>
              <w:tabs>
                <w:tab w:val="left" w:pos="567"/>
              </w:tabs>
              <w:spacing w:line="252" w:lineRule="auto"/>
              <w:ind w:firstLine="474"/>
              <w:rPr>
                <w:sz w:val="18"/>
                <w:szCs w:val="18"/>
              </w:rPr>
            </w:pPr>
            <w:r>
              <w:rPr>
                <w:sz w:val="18"/>
                <w:szCs w:val="18"/>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382"/>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Žmogaus sauga* </w:t>
            </w:r>
          </w:p>
        </w:tc>
        <w:tc>
          <w:tcPr>
            <w:tcW w:w="1521"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426"/>
              <w:jc w:val="center"/>
              <w:rPr>
                <w:sz w:val="18"/>
                <w:szCs w:val="18"/>
              </w:rPr>
            </w:pPr>
            <w:r>
              <w:rPr>
                <w:sz w:val="18"/>
                <w:szCs w:val="18"/>
              </w:rPr>
              <w:t>0,5*</w:t>
            </w:r>
          </w:p>
        </w:tc>
        <w:tc>
          <w:tcPr>
            <w:tcW w:w="1273" w:type="dxa"/>
            <w:tcBorders>
              <w:top w:val="single" w:sz="4" w:space="0" w:color="000000"/>
              <w:left w:val="single" w:sz="4" w:space="0" w:color="000000"/>
              <w:bottom w:val="single" w:sz="4" w:space="0" w:color="000000"/>
              <w:right w:val="nil"/>
            </w:tcBorders>
            <w:vAlign w:val="center"/>
            <w:hideMark/>
          </w:tcPr>
          <w:p w:rsidR="001D5BE2" w:rsidRDefault="008A0025">
            <w:pPr>
              <w:tabs>
                <w:tab w:val="left" w:pos="567"/>
              </w:tabs>
              <w:spacing w:line="252" w:lineRule="auto"/>
              <w:ind w:firstLine="230"/>
              <w:jc w:val="center"/>
              <w:rPr>
                <w:sz w:val="18"/>
                <w:szCs w:val="18"/>
              </w:rPr>
            </w:pPr>
            <w:r>
              <w:rPr>
                <w:sz w:val="18"/>
                <w:szCs w:val="18"/>
              </w:rPr>
              <w:t>18*</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1D5BE2" w:rsidRDefault="001D5BE2">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Pasirenkamieji dalykai, dalykų moduliai</w:t>
            </w:r>
          </w:p>
        </w:tc>
        <w:tc>
          <w:tcPr>
            <w:tcW w:w="1521"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000000"/>
              <w:left w:val="single" w:sz="4" w:space="0" w:color="000000"/>
              <w:bottom w:val="single" w:sz="4" w:space="0" w:color="000000"/>
              <w:right w:val="nil"/>
            </w:tcBorders>
            <w:vAlign w:val="center"/>
          </w:tcPr>
          <w:p w:rsidR="001D5BE2" w:rsidRDefault="001D5BE2">
            <w:pPr>
              <w:tabs>
                <w:tab w:val="left" w:pos="567"/>
              </w:tabs>
              <w:spacing w:line="252" w:lineRule="auto"/>
              <w:ind w:firstLine="230"/>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1D5BE2" w:rsidRDefault="001D5BE2">
            <w:pPr>
              <w:tabs>
                <w:tab w:val="left" w:pos="567"/>
              </w:tabs>
              <w:spacing w:line="252" w:lineRule="auto"/>
              <w:ind w:firstLine="426"/>
              <w:jc w:val="center"/>
              <w:rPr>
                <w:sz w:val="18"/>
                <w:szCs w:val="18"/>
              </w:rPr>
            </w:pPr>
          </w:p>
        </w:tc>
      </w:tr>
      <w:tr w:rsidR="001D5BE2">
        <w:trPr>
          <w:trHeight w:val="20"/>
          <w:jc w:val="center"/>
        </w:trPr>
        <w:tc>
          <w:tcPr>
            <w:tcW w:w="4032" w:type="dxa"/>
            <w:tcBorders>
              <w:top w:val="single" w:sz="4" w:space="0" w:color="000000"/>
              <w:left w:val="single" w:sz="4" w:space="0" w:color="000000"/>
              <w:bottom w:val="single" w:sz="4" w:space="0" w:color="000000"/>
              <w:right w:val="nil"/>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Projektinė veikla / Brandos darbas</w:t>
            </w:r>
          </w:p>
        </w:tc>
        <w:tc>
          <w:tcPr>
            <w:tcW w:w="1521"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spacing w:line="252" w:lineRule="auto"/>
              <w:ind w:firstLine="230"/>
              <w:jc w:val="center"/>
              <w:rPr>
                <w:sz w:val="18"/>
                <w:szCs w:val="18"/>
              </w:rPr>
            </w:pPr>
            <w:r>
              <w:rPr>
                <w:sz w:val="18"/>
                <w:szCs w:val="18"/>
              </w:rPr>
              <w:t>18</w:t>
            </w:r>
          </w:p>
        </w:tc>
        <w:tc>
          <w:tcPr>
            <w:tcW w:w="1421"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spacing w:line="252" w:lineRule="auto"/>
              <w:ind w:firstLine="426"/>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spacing w:line="252" w:lineRule="auto"/>
              <w:ind w:firstLine="426"/>
              <w:jc w:val="center"/>
              <w:rPr>
                <w:sz w:val="18"/>
                <w:szCs w:val="18"/>
              </w:rPr>
            </w:pPr>
          </w:p>
        </w:tc>
        <w:tc>
          <w:tcPr>
            <w:tcW w:w="997"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spacing w:line="252" w:lineRule="auto"/>
              <w:ind w:firstLine="426"/>
              <w:jc w:val="center"/>
              <w:rPr>
                <w:sz w:val="18"/>
                <w:szCs w:val="18"/>
              </w:rPr>
            </w:pPr>
          </w:p>
        </w:tc>
      </w:tr>
      <w:tr w:rsidR="001D5BE2">
        <w:trPr>
          <w:trHeight w:val="665"/>
          <w:jc w:val="center"/>
        </w:trPr>
        <w:tc>
          <w:tcPr>
            <w:tcW w:w="4032" w:type="dxa"/>
            <w:tcBorders>
              <w:top w:val="single" w:sz="4" w:space="0" w:color="000000"/>
              <w:left w:val="single" w:sz="4" w:space="0" w:color="000000"/>
              <w:bottom w:val="single" w:sz="4" w:space="0" w:color="000000"/>
              <w:right w:val="nil"/>
            </w:tcBorders>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Privalomieji bendrojo ugdymo dalykai </w:t>
            </w:r>
          </w:p>
          <w:p w:rsidR="001D5BE2" w:rsidRDefault="001D5BE2">
            <w:pPr>
              <w:tabs>
                <w:tab w:val="left" w:pos="567"/>
              </w:tabs>
              <w:overflowPunct w:val="0"/>
              <w:spacing w:line="252" w:lineRule="auto"/>
              <w:ind w:firstLine="426"/>
              <w:jc w:val="right"/>
              <w:textAlignment w:val="baseline"/>
              <w:rPr>
                <w:sz w:val="18"/>
                <w:szCs w:val="18"/>
              </w:rPr>
            </w:pPr>
          </w:p>
        </w:tc>
        <w:tc>
          <w:tcPr>
            <w:tcW w:w="1521"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spacing w:line="252" w:lineRule="auto"/>
              <w:ind w:firstLine="426"/>
              <w:jc w:val="center"/>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D5BE2" w:rsidRDefault="008A0025">
            <w:pPr>
              <w:tabs>
                <w:tab w:val="left" w:pos="567"/>
              </w:tabs>
              <w:spacing w:line="252" w:lineRule="auto"/>
              <w:ind w:firstLine="142"/>
              <w:rPr>
                <w:sz w:val="18"/>
                <w:szCs w:val="18"/>
              </w:rPr>
            </w:pPr>
            <w:r>
              <w:rPr>
                <w:sz w:val="18"/>
                <w:szCs w:val="18"/>
              </w:rPr>
              <w:t>34 (1190)</w:t>
            </w:r>
          </w:p>
          <w:p w:rsidR="001D5BE2" w:rsidRDefault="008A0025">
            <w:pPr>
              <w:tabs>
                <w:tab w:val="left" w:pos="567"/>
              </w:tabs>
              <w:spacing w:line="252" w:lineRule="auto"/>
              <w:ind w:firstLine="142"/>
              <w:jc w:val="center"/>
              <w:rPr>
                <w:sz w:val="18"/>
                <w:szCs w:val="18"/>
              </w:rPr>
            </w:pPr>
            <w:r>
              <w:rPr>
                <w:sz w:val="18"/>
                <w:szCs w:val="18"/>
              </w:rPr>
              <w:t>44 (1540)**</w:t>
            </w:r>
          </w:p>
        </w:tc>
        <w:tc>
          <w:tcPr>
            <w:tcW w:w="1421" w:type="dxa"/>
            <w:tcBorders>
              <w:top w:val="single" w:sz="4" w:space="0" w:color="auto"/>
              <w:left w:val="single" w:sz="4" w:space="0" w:color="auto"/>
              <w:bottom w:val="single" w:sz="4" w:space="0" w:color="auto"/>
              <w:right w:val="single" w:sz="4" w:space="0" w:color="auto"/>
            </w:tcBorders>
          </w:tcPr>
          <w:p w:rsidR="001D5BE2" w:rsidRDefault="001D5BE2">
            <w:pPr>
              <w:tabs>
                <w:tab w:val="left" w:pos="567"/>
              </w:tabs>
              <w:spacing w:line="252" w:lineRule="auto"/>
              <w:ind w:firstLine="426"/>
              <w:jc w:val="center"/>
              <w:rPr>
                <w:sz w:val="18"/>
                <w:szCs w:val="18"/>
              </w:rPr>
            </w:pPr>
          </w:p>
          <w:p w:rsidR="001D5BE2" w:rsidRDefault="001D5BE2">
            <w:pPr>
              <w:tabs>
                <w:tab w:val="left" w:pos="567"/>
              </w:tabs>
              <w:spacing w:line="252" w:lineRule="auto"/>
              <w:ind w:firstLine="426"/>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D5BE2" w:rsidRDefault="001D5BE2">
            <w:pPr>
              <w:tabs>
                <w:tab w:val="left" w:pos="567"/>
              </w:tabs>
              <w:spacing w:line="252" w:lineRule="auto"/>
              <w:ind w:firstLine="426"/>
              <w:jc w:val="center"/>
              <w:rPr>
                <w:sz w:val="18"/>
                <w:szCs w:val="18"/>
              </w:rPr>
            </w:pPr>
          </w:p>
        </w:tc>
        <w:tc>
          <w:tcPr>
            <w:tcW w:w="997" w:type="dxa"/>
            <w:tcBorders>
              <w:top w:val="single" w:sz="4" w:space="0" w:color="auto"/>
              <w:left w:val="single" w:sz="4" w:space="0" w:color="auto"/>
              <w:bottom w:val="single" w:sz="4" w:space="0" w:color="auto"/>
              <w:right w:val="single" w:sz="4" w:space="0" w:color="auto"/>
            </w:tcBorders>
          </w:tcPr>
          <w:p w:rsidR="001D5BE2" w:rsidRDefault="008A0025">
            <w:pPr>
              <w:tabs>
                <w:tab w:val="left" w:pos="567"/>
              </w:tabs>
              <w:spacing w:line="252" w:lineRule="auto"/>
              <w:jc w:val="center"/>
              <w:rPr>
                <w:sz w:val="18"/>
                <w:szCs w:val="18"/>
              </w:rPr>
            </w:pPr>
            <w:r>
              <w:rPr>
                <w:sz w:val="18"/>
                <w:szCs w:val="18"/>
              </w:rPr>
              <w:t>1190</w:t>
            </w:r>
          </w:p>
          <w:p w:rsidR="001D5BE2" w:rsidRDefault="008A0025">
            <w:pPr>
              <w:tabs>
                <w:tab w:val="left" w:pos="567"/>
              </w:tabs>
              <w:spacing w:line="252" w:lineRule="auto"/>
              <w:ind w:firstLine="240"/>
              <w:rPr>
                <w:sz w:val="18"/>
                <w:szCs w:val="18"/>
              </w:rPr>
            </w:pPr>
            <w:r>
              <w:rPr>
                <w:sz w:val="18"/>
                <w:szCs w:val="18"/>
              </w:rPr>
              <w:t>1540**</w:t>
            </w:r>
          </w:p>
        </w:tc>
      </w:tr>
      <w:tr w:rsidR="001D5BE2">
        <w:trPr>
          <w:trHeight w:val="20"/>
          <w:jc w:val="center"/>
        </w:trPr>
        <w:tc>
          <w:tcPr>
            <w:tcW w:w="403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Mokinio pasirinktas mokymo turinys</w:t>
            </w:r>
          </w:p>
        </w:tc>
        <w:tc>
          <w:tcPr>
            <w:tcW w:w="4215" w:type="dxa"/>
            <w:gridSpan w:val="3"/>
            <w:tcBorders>
              <w:top w:val="single" w:sz="4" w:space="0" w:color="auto"/>
              <w:left w:val="single" w:sz="4" w:space="0" w:color="auto"/>
              <w:bottom w:val="single" w:sz="4" w:space="0" w:color="auto"/>
              <w:right w:val="nil"/>
            </w:tcBorders>
            <w:vAlign w:val="center"/>
            <w:hideMark/>
          </w:tcPr>
          <w:p w:rsidR="001D5BE2" w:rsidRDefault="008A0025">
            <w:pPr>
              <w:tabs>
                <w:tab w:val="left" w:pos="567"/>
              </w:tabs>
              <w:overflowPunct w:val="0"/>
              <w:spacing w:line="252" w:lineRule="auto"/>
              <w:ind w:firstLine="474"/>
              <w:jc w:val="center"/>
              <w:textAlignment w:val="baseline"/>
              <w:rPr>
                <w:sz w:val="18"/>
                <w:szCs w:val="18"/>
              </w:rPr>
            </w:pPr>
            <w:r>
              <w:rPr>
                <w:sz w:val="18"/>
                <w:szCs w:val="18"/>
              </w:rPr>
              <w:t>210</w:t>
            </w:r>
          </w:p>
          <w:p w:rsidR="001D5BE2" w:rsidRDefault="008A0025">
            <w:pPr>
              <w:tabs>
                <w:tab w:val="left" w:pos="567"/>
              </w:tabs>
              <w:overflowPunct w:val="0"/>
              <w:spacing w:line="252" w:lineRule="auto"/>
              <w:ind w:firstLine="618"/>
              <w:jc w:val="center"/>
              <w:textAlignment w:val="baseline"/>
              <w:rPr>
                <w:sz w:val="18"/>
                <w:szCs w:val="18"/>
              </w:rPr>
            </w:pPr>
            <w:r>
              <w:rPr>
                <w:sz w:val="18"/>
                <w:szCs w:val="18"/>
              </w:rPr>
              <w:t>105**</w:t>
            </w:r>
          </w:p>
        </w:tc>
        <w:tc>
          <w:tcPr>
            <w:tcW w:w="1989" w:type="dxa"/>
            <w:gridSpan w:val="2"/>
            <w:tcBorders>
              <w:top w:val="single" w:sz="4" w:space="0" w:color="auto"/>
              <w:left w:val="nil"/>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tc>
      </w:tr>
    </w:tbl>
    <w:p w:rsidR="001D5BE2" w:rsidRDefault="008A0025">
      <w:pPr>
        <w:tabs>
          <w:tab w:val="left" w:pos="720"/>
          <w:tab w:val="left" w:pos="1980"/>
        </w:tabs>
        <w:overflowPunct w:val="0"/>
        <w:jc w:val="both"/>
        <w:textAlignment w:val="baseline"/>
        <w:rPr>
          <w:sz w:val="20"/>
        </w:rPr>
      </w:pPr>
      <w:r>
        <w:rPr>
          <w:sz w:val="20"/>
        </w:rPr>
        <w:t>Pastabos:</w:t>
      </w:r>
    </w:p>
    <w:p w:rsidR="001D5BE2" w:rsidRDefault="008A0025">
      <w:pPr>
        <w:tabs>
          <w:tab w:val="left" w:pos="567"/>
        </w:tabs>
        <w:overflowPunct w:val="0"/>
        <w:textAlignment w:val="baseline"/>
        <w:rPr>
          <w:sz w:val="20"/>
        </w:rPr>
      </w:pPr>
      <w:r>
        <w:rPr>
          <w:sz w:val="20"/>
        </w:rPr>
        <w:t>* integruojama į kito dalyko turinį arba mokoma kaip savarankiško dalyko ar modulio;</w:t>
      </w:r>
    </w:p>
    <w:p w:rsidR="001D5BE2" w:rsidRDefault="008A0025">
      <w:pPr>
        <w:tabs>
          <w:tab w:val="left" w:pos="567"/>
        </w:tabs>
        <w:overflowPunct w:val="0"/>
        <w:textAlignment w:val="baseline"/>
        <w:rPr>
          <w:sz w:val="20"/>
        </w:rPr>
      </w:pPr>
      <w:r>
        <w:rPr>
          <w:sz w:val="20"/>
        </w:rPr>
        <w:t>** grupėms tautinių mažumų kalba;</w:t>
      </w:r>
    </w:p>
    <w:p w:rsidR="001D5BE2" w:rsidRDefault="008A0025">
      <w:pPr>
        <w:tabs>
          <w:tab w:val="left" w:pos="567"/>
        </w:tabs>
        <w:overflowPunct w:val="0"/>
        <w:textAlignment w:val="baseline"/>
        <w:rPr>
          <w:sz w:val="20"/>
        </w:rPr>
      </w:pPr>
      <w:r>
        <w:rPr>
          <w:sz w:val="20"/>
        </w:rPr>
        <w:t>*** mokinys gali rinktis kaip pasirenkamąjį dalyką;</w:t>
      </w:r>
    </w:p>
    <w:p w:rsidR="001D5BE2" w:rsidRDefault="008A0025">
      <w:pPr>
        <w:tabs>
          <w:tab w:val="left" w:pos="567"/>
        </w:tabs>
        <w:overflowPunct w:val="0"/>
        <w:textAlignment w:val="baseline"/>
        <w:rPr>
          <w:sz w:val="20"/>
        </w:rPr>
      </w:pPr>
      <w:r>
        <w:rPr>
          <w:sz w:val="20"/>
        </w:rPr>
        <w:t>**** fizinis ugdymas įgyvendinimas pagal  vidurinio  ugdymo kūno kultūros bendrąją programą.</w:t>
      </w:r>
    </w:p>
    <w:p w:rsidR="001D5BE2" w:rsidRDefault="001D5BE2">
      <w:pPr>
        <w:tabs>
          <w:tab w:val="left" w:pos="567"/>
        </w:tabs>
        <w:overflowPunct w:val="0"/>
        <w:ind w:firstLine="956"/>
        <w:textAlignment w:val="baseline"/>
        <w:rPr>
          <w:sz w:val="20"/>
        </w:rPr>
      </w:pPr>
    </w:p>
    <w:p w:rsidR="001D5BE2" w:rsidRDefault="008A0025">
      <w:pPr>
        <w:tabs>
          <w:tab w:val="left" w:pos="567"/>
        </w:tabs>
        <w:ind w:firstLine="488"/>
        <w:rPr>
          <w:szCs w:val="24"/>
        </w:rPr>
      </w:pPr>
      <w:r>
        <w:t xml:space="preserve">13.4. </w:t>
      </w:r>
      <w:r>
        <w:rPr>
          <w:szCs w:val="24"/>
        </w:rPr>
        <w:t>Iš viso valandų profesinio mokymo programoms ir vidurinio ugdymo dalykams:</w:t>
      </w:r>
    </w:p>
    <w:p w:rsidR="001D5BE2" w:rsidRDefault="001D5BE2">
      <w:pPr>
        <w:tabs>
          <w:tab w:val="left" w:pos="567"/>
        </w:tabs>
        <w:ind w:firstLine="488"/>
        <w:rPr>
          <w:szCs w:val="24"/>
        </w:rPr>
      </w:pPr>
    </w:p>
    <w:tbl>
      <w:tblPr>
        <w:tblW w:w="10063" w:type="dxa"/>
        <w:jc w:val="center"/>
        <w:tblLayout w:type="fixed"/>
        <w:tblLook w:val="04A0"/>
      </w:tblPr>
      <w:tblGrid>
        <w:gridCol w:w="4252"/>
        <w:gridCol w:w="3675"/>
        <w:gridCol w:w="1144"/>
        <w:gridCol w:w="992"/>
      </w:tblGrid>
      <w:tr w:rsidR="001D5BE2">
        <w:trPr>
          <w:trHeight w:val="422"/>
          <w:jc w:val="center"/>
        </w:trPr>
        <w:tc>
          <w:tcPr>
            <w:tcW w:w="4252" w:type="dxa"/>
            <w:tcBorders>
              <w:top w:val="single" w:sz="4" w:space="0" w:color="auto"/>
              <w:left w:val="single" w:sz="4" w:space="0" w:color="auto"/>
              <w:bottom w:val="single" w:sz="4" w:space="0" w:color="auto"/>
              <w:right w:val="single" w:sz="4" w:space="0" w:color="auto"/>
            </w:tcBorders>
          </w:tcPr>
          <w:p w:rsidR="001D5BE2" w:rsidRDefault="001D5BE2">
            <w:pPr>
              <w:tabs>
                <w:tab w:val="left" w:pos="567"/>
              </w:tabs>
              <w:overflowPunct w:val="0"/>
              <w:spacing w:line="252" w:lineRule="auto"/>
              <w:ind w:firstLine="426"/>
              <w:textAlignment w:val="baseline"/>
              <w:rPr>
                <w:sz w:val="18"/>
              </w:rPr>
            </w:pPr>
          </w:p>
          <w:p w:rsidR="001D5BE2" w:rsidRDefault="008A0025">
            <w:pPr>
              <w:tabs>
                <w:tab w:val="left" w:pos="567"/>
              </w:tabs>
              <w:overflowPunct w:val="0"/>
              <w:spacing w:line="252" w:lineRule="auto"/>
              <w:ind w:firstLine="426"/>
              <w:textAlignment w:val="baseline"/>
              <w:rPr>
                <w:sz w:val="18"/>
              </w:rPr>
            </w:pPr>
            <w:r>
              <w:rPr>
                <w:sz w:val="18"/>
              </w:rPr>
              <w:t>Valandų paskirtis</w:t>
            </w:r>
          </w:p>
        </w:tc>
        <w:tc>
          <w:tcPr>
            <w:tcW w:w="3675"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567"/>
              </w:tabs>
              <w:overflowPunct w:val="0"/>
              <w:spacing w:line="252" w:lineRule="auto"/>
              <w:ind w:firstLine="426"/>
              <w:jc w:val="center"/>
              <w:textAlignment w:val="baseline"/>
              <w:rPr>
                <w:sz w:val="18"/>
                <w:szCs w:val="18"/>
              </w:rPr>
            </w:pPr>
            <w:r>
              <w:rPr>
                <w:sz w:val="18"/>
                <w:szCs w:val="18"/>
              </w:rPr>
              <w:t xml:space="preserve">Valandų skaičius per dvejus metus </w:t>
            </w:r>
          </w:p>
          <w:p w:rsidR="001D5BE2" w:rsidRDefault="001D5BE2">
            <w:pPr>
              <w:tabs>
                <w:tab w:val="left" w:pos="567"/>
              </w:tabs>
              <w:overflowPunct w:val="0"/>
              <w:spacing w:line="252" w:lineRule="auto"/>
              <w:ind w:firstLine="426"/>
              <w:jc w:val="center"/>
              <w:textAlignment w:val="baseline"/>
              <w:rPr>
                <w:b/>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36"/>
                <w:tab w:val="left" w:pos="178"/>
                <w:tab w:val="left" w:pos="567"/>
              </w:tabs>
              <w:overflowPunct w:val="0"/>
              <w:spacing w:line="252" w:lineRule="auto"/>
              <w:ind w:firstLine="36"/>
              <w:jc w:val="center"/>
              <w:textAlignment w:val="baseline"/>
              <w:rPr>
                <w:sz w:val="18"/>
                <w:szCs w:val="18"/>
              </w:rPr>
            </w:pPr>
            <w:r>
              <w:rPr>
                <w:sz w:val="18"/>
                <w:szCs w:val="18"/>
              </w:rPr>
              <w:t>Valandų skaičius</w:t>
            </w:r>
          </w:p>
          <w:p w:rsidR="001D5BE2" w:rsidRDefault="008A0025">
            <w:pPr>
              <w:tabs>
                <w:tab w:val="left" w:pos="567"/>
              </w:tabs>
              <w:overflowPunct w:val="0"/>
              <w:spacing w:line="252" w:lineRule="auto"/>
              <w:jc w:val="center"/>
              <w:textAlignment w:val="baseline"/>
              <w:rPr>
                <w:b/>
                <w:sz w:val="18"/>
                <w:szCs w:val="18"/>
              </w:rPr>
            </w:pPr>
            <w:r>
              <w:rPr>
                <w:sz w:val="18"/>
                <w:szCs w:val="18"/>
              </w:rPr>
              <w:t>III kurse</w:t>
            </w:r>
          </w:p>
        </w:tc>
        <w:tc>
          <w:tcPr>
            <w:tcW w:w="992"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567"/>
              </w:tabs>
              <w:overflowPunct w:val="0"/>
              <w:spacing w:line="252" w:lineRule="auto"/>
              <w:ind w:hanging="35"/>
              <w:jc w:val="center"/>
              <w:textAlignment w:val="baseline"/>
              <w:rPr>
                <w:b/>
                <w:sz w:val="18"/>
                <w:szCs w:val="18"/>
              </w:rPr>
            </w:pPr>
            <w:r>
              <w:rPr>
                <w:sz w:val="18"/>
                <w:szCs w:val="18"/>
              </w:rPr>
              <w:t>Iš viso valandų I–III kursuose</w:t>
            </w:r>
          </w:p>
        </w:tc>
      </w:tr>
      <w:tr w:rsidR="001D5BE2">
        <w:trPr>
          <w:trHeight w:val="917"/>
          <w:jc w:val="center"/>
        </w:trPr>
        <w:tc>
          <w:tcPr>
            <w:tcW w:w="4252" w:type="dxa"/>
            <w:tcBorders>
              <w:top w:val="single" w:sz="4" w:space="0" w:color="auto"/>
              <w:left w:val="single" w:sz="4" w:space="0" w:color="auto"/>
              <w:bottom w:val="single" w:sz="4" w:space="0" w:color="auto"/>
              <w:right w:val="single" w:sz="4" w:space="0" w:color="auto"/>
            </w:tcBorders>
          </w:tcPr>
          <w:p w:rsidR="001D5BE2" w:rsidRDefault="008A0025">
            <w:pPr>
              <w:tabs>
                <w:tab w:val="left" w:pos="567"/>
              </w:tabs>
              <w:overflowPunct w:val="0"/>
              <w:spacing w:line="252" w:lineRule="auto"/>
              <w:ind w:firstLine="426"/>
              <w:textAlignment w:val="baseline"/>
              <w:rPr>
                <w:sz w:val="18"/>
              </w:rPr>
            </w:pPr>
            <w:r>
              <w:rPr>
                <w:sz w:val="18"/>
              </w:rPr>
              <w:t>Iš viso valandų profesinio mokymo programos (</w:t>
            </w:r>
            <w:r>
              <w:rPr>
                <w:rFonts w:eastAsia="Calibri"/>
                <w:sz w:val="18"/>
              </w:rPr>
              <w:t xml:space="preserve">išskyrus modulines </w:t>
            </w:r>
            <w:r>
              <w:rPr>
                <w:sz w:val="18"/>
                <w:lang w:eastAsia="lt-LT"/>
              </w:rPr>
              <w:t xml:space="preserve">profesinio mokymo </w:t>
            </w:r>
            <w:r>
              <w:rPr>
                <w:rFonts w:eastAsia="Calibri"/>
                <w:sz w:val="18"/>
              </w:rPr>
              <w:t>programas</w:t>
            </w:r>
            <w:r>
              <w:rPr>
                <w:sz w:val="18"/>
              </w:rPr>
              <w:t>) dalykams ir vidurinio ugdymo dalykams</w:t>
            </w:r>
          </w:p>
          <w:p w:rsidR="001D5BE2" w:rsidRDefault="001D5BE2">
            <w:pPr>
              <w:tabs>
                <w:tab w:val="left" w:pos="567"/>
              </w:tabs>
              <w:overflowPunct w:val="0"/>
              <w:spacing w:line="252" w:lineRule="auto"/>
              <w:ind w:firstLine="426"/>
              <w:jc w:val="right"/>
              <w:textAlignment w:val="baseline"/>
              <w:rPr>
                <w:sz w:val="18"/>
                <w:szCs w:val="18"/>
              </w:rPr>
            </w:pPr>
          </w:p>
        </w:tc>
        <w:tc>
          <w:tcPr>
            <w:tcW w:w="3675"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567"/>
              </w:tabs>
              <w:overflowPunct w:val="0"/>
              <w:spacing w:line="252" w:lineRule="auto"/>
              <w:ind w:firstLine="426"/>
              <w:jc w:val="center"/>
              <w:textAlignment w:val="baseline"/>
              <w:rPr>
                <w:sz w:val="18"/>
                <w:szCs w:val="18"/>
              </w:rPr>
            </w:pPr>
            <w:r>
              <w:rPr>
                <w:sz w:val="18"/>
                <w:szCs w:val="18"/>
              </w:rPr>
              <w:t>2297</w:t>
            </w:r>
          </w:p>
          <w:p w:rsidR="001D5BE2" w:rsidRDefault="008A0025">
            <w:pPr>
              <w:tabs>
                <w:tab w:val="left" w:pos="567"/>
              </w:tabs>
              <w:overflowPunct w:val="0"/>
              <w:spacing w:line="252" w:lineRule="auto"/>
              <w:ind w:firstLine="474"/>
              <w:jc w:val="center"/>
              <w:textAlignment w:val="baseline"/>
              <w:rPr>
                <w:sz w:val="18"/>
                <w:szCs w:val="18"/>
              </w:rPr>
            </w:pPr>
            <w:r>
              <w:rPr>
                <w:sz w:val="18"/>
                <w:szCs w:val="18"/>
              </w:rPr>
              <w:t>2542*</w:t>
            </w:r>
          </w:p>
        </w:tc>
        <w:tc>
          <w:tcPr>
            <w:tcW w:w="114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240"/>
              <w:textAlignment w:val="baseline"/>
              <w:rPr>
                <w:sz w:val="18"/>
                <w:szCs w:val="18"/>
              </w:rPr>
            </w:pPr>
            <w:r>
              <w:rPr>
                <w:sz w:val="18"/>
                <w:szCs w:val="18"/>
              </w:rPr>
              <w:t>1488</w:t>
            </w:r>
          </w:p>
        </w:tc>
        <w:tc>
          <w:tcPr>
            <w:tcW w:w="992"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567"/>
              </w:tabs>
              <w:overflowPunct w:val="0"/>
              <w:spacing w:line="252" w:lineRule="auto"/>
              <w:ind w:hanging="35"/>
              <w:jc w:val="center"/>
              <w:textAlignment w:val="baseline"/>
              <w:rPr>
                <w:sz w:val="18"/>
                <w:szCs w:val="18"/>
              </w:rPr>
            </w:pPr>
            <w:r>
              <w:rPr>
                <w:sz w:val="18"/>
                <w:szCs w:val="18"/>
              </w:rPr>
              <w:t>3785</w:t>
            </w:r>
          </w:p>
          <w:p w:rsidR="001D5BE2" w:rsidRDefault="008A0025">
            <w:pPr>
              <w:tabs>
                <w:tab w:val="left" w:pos="567"/>
              </w:tabs>
              <w:overflowPunct w:val="0"/>
              <w:spacing w:line="252" w:lineRule="auto"/>
              <w:ind w:firstLine="192"/>
              <w:textAlignment w:val="baseline"/>
              <w:rPr>
                <w:sz w:val="18"/>
                <w:szCs w:val="18"/>
              </w:rPr>
            </w:pPr>
            <w:r>
              <w:rPr>
                <w:sz w:val="18"/>
                <w:szCs w:val="18"/>
              </w:rPr>
              <w:t>4030*</w:t>
            </w:r>
          </w:p>
        </w:tc>
      </w:tr>
      <w:tr w:rsidR="001D5BE2">
        <w:trPr>
          <w:trHeight w:val="20"/>
          <w:jc w:val="center"/>
        </w:trPr>
        <w:tc>
          <w:tcPr>
            <w:tcW w:w="4252" w:type="dxa"/>
            <w:tcBorders>
              <w:top w:val="single" w:sz="4" w:space="0" w:color="auto"/>
              <w:left w:val="single" w:sz="4" w:space="0" w:color="auto"/>
              <w:bottom w:val="single" w:sz="4" w:space="0" w:color="auto"/>
              <w:right w:val="single" w:sz="4" w:space="0" w:color="auto"/>
            </w:tcBorders>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Iš viso valandų 60 kreditų apimties modulinėms </w:t>
            </w:r>
            <w:r>
              <w:rPr>
                <w:sz w:val="18"/>
                <w:lang w:eastAsia="lt-LT"/>
              </w:rPr>
              <w:t xml:space="preserve">profesinio mokymo </w:t>
            </w:r>
            <w:r>
              <w:rPr>
                <w:sz w:val="18"/>
                <w:szCs w:val="18"/>
              </w:rPr>
              <w:t>programoms ir vidurinio ugdymo dalykams</w:t>
            </w:r>
          </w:p>
          <w:p w:rsidR="001D5BE2" w:rsidRDefault="001D5BE2">
            <w:pPr>
              <w:tabs>
                <w:tab w:val="left" w:pos="567"/>
                <w:tab w:val="left" w:pos="1980"/>
              </w:tabs>
              <w:overflowPunct w:val="0"/>
              <w:spacing w:line="252" w:lineRule="auto"/>
              <w:ind w:firstLine="426"/>
              <w:jc w:val="right"/>
              <w:textAlignment w:val="baseline"/>
              <w:rPr>
                <w:rFonts w:eastAsia="Calibri"/>
                <w:sz w:val="18"/>
                <w:szCs w:val="18"/>
              </w:rPr>
            </w:pPr>
          </w:p>
          <w:p w:rsidR="001D5BE2" w:rsidRDefault="001D5BE2">
            <w:pPr>
              <w:tabs>
                <w:tab w:val="left" w:pos="567"/>
              </w:tabs>
              <w:overflowPunct w:val="0"/>
              <w:spacing w:line="252" w:lineRule="auto"/>
              <w:ind w:firstLine="426"/>
              <w:jc w:val="right"/>
              <w:textAlignment w:val="baseline"/>
              <w:rPr>
                <w:sz w:val="18"/>
                <w:szCs w:val="18"/>
              </w:rPr>
            </w:pPr>
          </w:p>
        </w:tc>
        <w:tc>
          <w:tcPr>
            <w:tcW w:w="3675"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trike/>
                <w:sz w:val="18"/>
                <w:szCs w:val="18"/>
              </w:rPr>
            </w:pPr>
          </w:p>
          <w:p w:rsidR="001D5BE2" w:rsidRDefault="008A0025">
            <w:pPr>
              <w:tabs>
                <w:tab w:val="left" w:pos="567"/>
              </w:tabs>
              <w:overflowPunct w:val="0"/>
              <w:spacing w:line="252" w:lineRule="auto"/>
              <w:ind w:firstLine="474"/>
              <w:jc w:val="center"/>
              <w:textAlignment w:val="baseline"/>
              <w:rPr>
                <w:strike/>
                <w:sz w:val="18"/>
                <w:szCs w:val="18"/>
              </w:rPr>
            </w:pPr>
            <w:r>
              <w:rPr>
                <w:sz w:val="18"/>
                <w:szCs w:val="18"/>
              </w:rPr>
              <w:t>2280</w:t>
            </w:r>
          </w:p>
          <w:p w:rsidR="001D5BE2" w:rsidRDefault="008A0025">
            <w:pPr>
              <w:tabs>
                <w:tab w:val="left" w:pos="567"/>
              </w:tabs>
              <w:overflowPunct w:val="0"/>
              <w:spacing w:line="252" w:lineRule="auto"/>
              <w:ind w:firstLine="474"/>
              <w:jc w:val="center"/>
              <w:textAlignment w:val="baseline"/>
              <w:rPr>
                <w:sz w:val="18"/>
                <w:szCs w:val="18"/>
              </w:rPr>
            </w:pPr>
            <w:r>
              <w:rPr>
                <w:sz w:val="18"/>
                <w:szCs w:val="18"/>
              </w:rPr>
              <w:t>2525*</w:t>
            </w:r>
          </w:p>
          <w:p w:rsidR="001D5BE2" w:rsidRDefault="001D5BE2">
            <w:pPr>
              <w:tabs>
                <w:tab w:val="left" w:pos="567"/>
              </w:tabs>
              <w:overflowPunct w:val="0"/>
              <w:spacing w:line="252" w:lineRule="auto"/>
              <w:ind w:firstLine="426"/>
              <w:jc w:val="center"/>
              <w:textAlignment w:val="baseline"/>
              <w:rPr>
                <w:strike/>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right="-49" w:hanging="49"/>
              <w:jc w:val="center"/>
              <w:textAlignment w:val="baseline"/>
              <w:rPr>
                <w:sz w:val="18"/>
                <w:szCs w:val="18"/>
              </w:rPr>
            </w:pPr>
            <w:r>
              <w:rPr>
                <w:sz w:val="18"/>
                <w:szCs w:val="18"/>
              </w:rPr>
              <w:t>440</w:t>
            </w:r>
          </w:p>
          <w:p w:rsidR="001D5BE2" w:rsidRDefault="001D5BE2">
            <w:pPr>
              <w:tabs>
                <w:tab w:val="left" w:pos="567"/>
              </w:tabs>
              <w:overflowPunct w:val="0"/>
              <w:spacing w:line="252" w:lineRule="auto"/>
              <w:ind w:right="-49" w:hanging="49"/>
              <w:jc w:val="center"/>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567"/>
              </w:tabs>
              <w:overflowPunct w:val="0"/>
              <w:spacing w:line="252" w:lineRule="auto"/>
              <w:ind w:firstLine="144"/>
              <w:textAlignment w:val="baseline"/>
              <w:rPr>
                <w:sz w:val="18"/>
                <w:szCs w:val="18"/>
              </w:rPr>
            </w:pPr>
            <w:r>
              <w:rPr>
                <w:sz w:val="18"/>
                <w:szCs w:val="18"/>
              </w:rPr>
              <w:t>2720</w:t>
            </w:r>
          </w:p>
          <w:p w:rsidR="001D5BE2" w:rsidRDefault="008A0025">
            <w:pPr>
              <w:tabs>
                <w:tab w:val="left" w:pos="567"/>
              </w:tabs>
              <w:overflowPunct w:val="0"/>
              <w:spacing w:line="252" w:lineRule="auto"/>
              <w:ind w:firstLine="144"/>
              <w:textAlignment w:val="baseline"/>
              <w:rPr>
                <w:sz w:val="18"/>
                <w:szCs w:val="18"/>
              </w:rPr>
            </w:pPr>
            <w:r>
              <w:rPr>
                <w:sz w:val="18"/>
                <w:szCs w:val="18"/>
              </w:rPr>
              <w:t>2965*</w:t>
            </w:r>
          </w:p>
        </w:tc>
      </w:tr>
      <w:tr w:rsidR="001D5BE2">
        <w:trPr>
          <w:trHeight w:val="20"/>
          <w:jc w:val="center"/>
        </w:trPr>
        <w:tc>
          <w:tcPr>
            <w:tcW w:w="4252" w:type="dxa"/>
            <w:tcBorders>
              <w:top w:val="single" w:sz="4" w:space="0" w:color="auto"/>
              <w:left w:val="single" w:sz="4" w:space="0" w:color="auto"/>
              <w:bottom w:val="single" w:sz="4" w:space="0" w:color="auto"/>
              <w:right w:val="single" w:sz="4" w:space="0" w:color="auto"/>
            </w:tcBorders>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Iš viso valandų 90 kreditų apimties modulinėms </w:t>
            </w:r>
            <w:r>
              <w:rPr>
                <w:sz w:val="18"/>
                <w:lang w:eastAsia="lt-LT"/>
              </w:rPr>
              <w:t xml:space="preserve">profesinio mokymo </w:t>
            </w:r>
            <w:r>
              <w:rPr>
                <w:sz w:val="18"/>
                <w:szCs w:val="18"/>
              </w:rPr>
              <w:t>programoms ir vidurinio ugdymo dalykams</w:t>
            </w:r>
          </w:p>
        </w:tc>
        <w:tc>
          <w:tcPr>
            <w:tcW w:w="3675"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trike/>
                <w:sz w:val="18"/>
                <w:szCs w:val="18"/>
              </w:rPr>
            </w:pPr>
          </w:p>
          <w:p w:rsidR="001D5BE2" w:rsidRDefault="008A0025">
            <w:pPr>
              <w:tabs>
                <w:tab w:val="left" w:pos="567"/>
              </w:tabs>
              <w:overflowPunct w:val="0"/>
              <w:spacing w:line="252" w:lineRule="auto"/>
              <w:ind w:firstLine="426"/>
              <w:jc w:val="center"/>
              <w:textAlignment w:val="baseline"/>
              <w:rPr>
                <w:sz w:val="18"/>
                <w:szCs w:val="18"/>
              </w:rPr>
            </w:pPr>
            <w:r>
              <w:rPr>
                <w:sz w:val="18"/>
                <w:szCs w:val="18"/>
              </w:rPr>
              <w:t xml:space="preserve">2346 </w:t>
            </w:r>
          </w:p>
          <w:p w:rsidR="001D5BE2" w:rsidRDefault="008A0025">
            <w:pPr>
              <w:tabs>
                <w:tab w:val="left" w:pos="567"/>
              </w:tabs>
              <w:overflowPunct w:val="0"/>
              <w:spacing w:line="252" w:lineRule="auto"/>
              <w:ind w:firstLine="474"/>
              <w:jc w:val="center"/>
              <w:textAlignment w:val="baseline"/>
              <w:rPr>
                <w:sz w:val="18"/>
                <w:szCs w:val="18"/>
              </w:rPr>
            </w:pPr>
            <w:r>
              <w:rPr>
                <w:sz w:val="18"/>
                <w:szCs w:val="18"/>
              </w:rPr>
              <w:t>2591*</w:t>
            </w:r>
          </w:p>
        </w:tc>
        <w:tc>
          <w:tcPr>
            <w:tcW w:w="1144" w:type="dxa"/>
            <w:tcBorders>
              <w:top w:val="single" w:sz="4" w:space="0" w:color="auto"/>
              <w:left w:val="single" w:sz="4" w:space="0" w:color="auto"/>
              <w:bottom w:val="single" w:sz="4" w:space="0" w:color="auto"/>
              <w:right w:val="single" w:sz="4" w:space="0" w:color="auto"/>
            </w:tcBorders>
            <w:vAlign w:val="center"/>
            <w:hideMark/>
          </w:tcPr>
          <w:p w:rsidR="001D5BE2" w:rsidRDefault="001D5BE2">
            <w:pPr>
              <w:tabs>
                <w:tab w:val="left" w:pos="567"/>
              </w:tabs>
              <w:overflowPunct w:val="0"/>
              <w:spacing w:line="252" w:lineRule="auto"/>
              <w:jc w:val="center"/>
              <w:textAlignment w:val="baseline"/>
              <w:rPr>
                <w:sz w:val="18"/>
                <w:szCs w:val="18"/>
              </w:rPr>
            </w:pPr>
          </w:p>
          <w:p w:rsidR="001D5BE2" w:rsidRDefault="008A0025">
            <w:pPr>
              <w:tabs>
                <w:tab w:val="left" w:pos="567"/>
              </w:tabs>
              <w:overflowPunct w:val="0"/>
              <w:spacing w:line="252" w:lineRule="auto"/>
              <w:jc w:val="center"/>
              <w:textAlignment w:val="baseline"/>
              <w:rPr>
                <w:sz w:val="18"/>
                <w:szCs w:val="18"/>
              </w:rPr>
            </w:pPr>
            <w:r>
              <w:rPr>
                <w:sz w:val="18"/>
                <w:szCs w:val="18"/>
              </w:rPr>
              <w:t xml:space="preserve">1034  </w:t>
            </w:r>
          </w:p>
          <w:p w:rsidR="001D5BE2" w:rsidRDefault="001D5BE2">
            <w:pPr>
              <w:tabs>
                <w:tab w:val="left" w:pos="567"/>
              </w:tabs>
              <w:overflowPunct w:val="0"/>
              <w:spacing w:line="252" w:lineRule="auto"/>
              <w:jc w:val="center"/>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textAlignment w:val="baseline"/>
              <w:rPr>
                <w:sz w:val="18"/>
                <w:szCs w:val="18"/>
              </w:rPr>
            </w:pPr>
          </w:p>
          <w:p w:rsidR="001D5BE2" w:rsidRDefault="008A0025">
            <w:pPr>
              <w:tabs>
                <w:tab w:val="left" w:pos="567"/>
              </w:tabs>
              <w:overflowPunct w:val="0"/>
              <w:spacing w:line="252" w:lineRule="auto"/>
              <w:textAlignment w:val="baseline"/>
              <w:rPr>
                <w:sz w:val="18"/>
                <w:szCs w:val="18"/>
              </w:rPr>
            </w:pPr>
            <w:r>
              <w:rPr>
                <w:sz w:val="18"/>
                <w:szCs w:val="18"/>
              </w:rPr>
              <w:t>3380</w:t>
            </w:r>
          </w:p>
          <w:p w:rsidR="001D5BE2" w:rsidRDefault="008A0025">
            <w:pPr>
              <w:tabs>
                <w:tab w:val="left" w:pos="567"/>
              </w:tabs>
              <w:overflowPunct w:val="0"/>
              <w:spacing w:line="252" w:lineRule="auto"/>
              <w:textAlignment w:val="baseline"/>
              <w:rPr>
                <w:sz w:val="18"/>
                <w:szCs w:val="18"/>
              </w:rPr>
            </w:pPr>
            <w:r>
              <w:rPr>
                <w:sz w:val="18"/>
                <w:szCs w:val="18"/>
              </w:rPr>
              <w:t>3625*</w:t>
            </w:r>
          </w:p>
        </w:tc>
      </w:tr>
      <w:tr w:rsidR="001D5BE2">
        <w:trPr>
          <w:trHeight w:val="872"/>
          <w:jc w:val="center"/>
        </w:trPr>
        <w:tc>
          <w:tcPr>
            <w:tcW w:w="4252" w:type="dxa"/>
            <w:tcBorders>
              <w:top w:val="single" w:sz="4" w:space="0" w:color="auto"/>
              <w:left w:val="single" w:sz="4" w:space="0" w:color="auto"/>
              <w:bottom w:val="single" w:sz="4" w:space="0" w:color="auto"/>
              <w:right w:val="single" w:sz="4" w:space="0" w:color="auto"/>
            </w:tcBorders>
          </w:tcPr>
          <w:p w:rsidR="001D5BE2" w:rsidRDefault="008A0025">
            <w:pPr>
              <w:tabs>
                <w:tab w:val="left" w:pos="567"/>
              </w:tabs>
              <w:overflowPunct w:val="0"/>
              <w:spacing w:line="252" w:lineRule="auto"/>
              <w:ind w:firstLine="426"/>
              <w:textAlignment w:val="baseline"/>
              <w:rPr>
                <w:sz w:val="18"/>
                <w:szCs w:val="18"/>
              </w:rPr>
            </w:pPr>
            <w:r>
              <w:rPr>
                <w:sz w:val="18"/>
                <w:szCs w:val="18"/>
              </w:rPr>
              <w:t xml:space="preserve">Iš viso valandų 110 kreditų apimties modulinėms </w:t>
            </w:r>
            <w:r>
              <w:rPr>
                <w:sz w:val="18"/>
                <w:lang w:eastAsia="lt-LT"/>
              </w:rPr>
              <w:t xml:space="preserve">profesinio mokymo </w:t>
            </w:r>
            <w:r>
              <w:rPr>
                <w:sz w:val="18"/>
                <w:szCs w:val="18"/>
              </w:rPr>
              <w:t>programoms ir vidurinio ugdymo dalykams</w:t>
            </w:r>
          </w:p>
          <w:p w:rsidR="001D5BE2" w:rsidRDefault="001D5BE2">
            <w:pPr>
              <w:tabs>
                <w:tab w:val="left" w:pos="567"/>
                <w:tab w:val="left" w:pos="1980"/>
              </w:tabs>
              <w:overflowPunct w:val="0"/>
              <w:spacing w:line="252" w:lineRule="auto"/>
              <w:ind w:firstLine="426"/>
              <w:jc w:val="right"/>
              <w:textAlignment w:val="baseline"/>
              <w:rPr>
                <w:rFonts w:eastAsia="Calibri"/>
                <w:sz w:val="18"/>
                <w:szCs w:val="18"/>
              </w:rPr>
            </w:pPr>
          </w:p>
          <w:p w:rsidR="001D5BE2" w:rsidRDefault="001D5BE2">
            <w:pPr>
              <w:tabs>
                <w:tab w:val="left" w:pos="567"/>
              </w:tabs>
              <w:overflowPunct w:val="0"/>
              <w:spacing w:line="252" w:lineRule="auto"/>
              <w:ind w:firstLine="426"/>
              <w:jc w:val="right"/>
              <w:textAlignment w:val="baseline"/>
              <w:rPr>
                <w:sz w:val="18"/>
                <w:szCs w:val="18"/>
              </w:rPr>
            </w:pPr>
          </w:p>
        </w:tc>
        <w:tc>
          <w:tcPr>
            <w:tcW w:w="3675"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567"/>
              </w:tabs>
              <w:overflowPunct w:val="0"/>
              <w:spacing w:line="252" w:lineRule="auto"/>
              <w:ind w:firstLine="474"/>
              <w:jc w:val="center"/>
              <w:textAlignment w:val="baseline"/>
              <w:rPr>
                <w:sz w:val="18"/>
                <w:szCs w:val="18"/>
              </w:rPr>
            </w:pPr>
            <w:r>
              <w:rPr>
                <w:sz w:val="18"/>
                <w:szCs w:val="18"/>
              </w:rPr>
              <w:t>2456</w:t>
            </w:r>
          </w:p>
          <w:p w:rsidR="001D5BE2" w:rsidRDefault="008A0025">
            <w:pPr>
              <w:tabs>
                <w:tab w:val="left" w:pos="567"/>
              </w:tabs>
              <w:overflowPunct w:val="0"/>
              <w:spacing w:line="252" w:lineRule="auto"/>
              <w:ind w:firstLine="522"/>
              <w:jc w:val="center"/>
              <w:textAlignment w:val="baseline"/>
              <w:rPr>
                <w:sz w:val="18"/>
                <w:szCs w:val="18"/>
              </w:rPr>
            </w:pPr>
            <w:r>
              <w:rPr>
                <w:sz w:val="18"/>
                <w:szCs w:val="18"/>
              </w:rPr>
              <w:t>2701*</w:t>
            </w:r>
          </w:p>
        </w:tc>
        <w:tc>
          <w:tcPr>
            <w:tcW w:w="1144"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jc w:val="center"/>
              <w:textAlignment w:val="baseline"/>
              <w:rPr>
                <w:strike/>
                <w:sz w:val="18"/>
                <w:szCs w:val="18"/>
              </w:rPr>
            </w:pPr>
            <w:r>
              <w:rPr>
                <w:sz w:val="18"/>
                <w:szCs w:val="18"/>
              </w:rPr>
              <w:t>1364</w:t>
            </w:r>
          </w:p>
          <w:p w:rsidR="001D5BE2" w:rsidRDefault="001D5BE2">
            <w:pPr>
              <w:tabs>
                <w:tab w:val="left" w:pos="567"/>
              </w:tabs>
              <w:overflowPunct w:val="0"/>
              <w:spacing w:line="252" w:lineRule="auto"/>
              <w:jc w:val="center"/>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5BE2" w:rsidRDefault="008A0025">
            <w:pPr>
              <w:tabs>
                <w:tab w:val="left" w:pos="567"/>
              </w:tabs>
              <w:overflowPunct w:val="0"/>
              <w:spacing w:line="252" w:lineRule="auto"/>
              <w:textAlignment w:val="baseline"/>
              <w:rPr>
                <w:sz w:val="18"/>
                <w:szCs w:val="18"/>
              </w:rPr>
            </w:pPr>
            <w:r>
              <w:rPr>
                <w:sz w:val="18"/>
                <w:szCs w:val="18"/>
              </w:rPr>
              <w:t>3820</w:t>
            </w:r>
          </w:p>
          <w:p w:rsidR="001D5BE2" w:rsidRDefault="008A0025">
            <w:pPr>
              <w:tabs>
                <w:tab w:val="left" w:pos="567"/>
              </w:tabs>
              <w:overflowPunct w:val="0"/>
              <w:spacing w:line="252" w:lineRule="auto"/>
              <w:textAlignment w:val="baseline"/>
              <w:rPr>
                <w:sz w:val="18"/>
                <w:szCs w:val="18"/>
              </w:rPr>
            </w:pPr>
            <w:r>
              <w:rPr>
                <w:sz w:val="18"/>
                <w:szCs w:val="18"/>
              </w:rPr>
              <w:t>4065*</w:t>
            </w:r>
          </w:p>
        </w:tc>
      </w:tr>
      <w:tr w:rsidR="001D5BE2">
        <w:trPr>
          <w:trHeight w:val="20"/>
          <w:jc w:val="center"/>
        </w:trPr>
        <w:tc>
          <w:tcPr>
            <w:tcW w:w="425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Minimalus mokinio privalomų pamokų skaičius per savaitę</w:t>
            </w:r>
          </w:p>
        </w:tc>
        <w:tc>
          <w:tcPr>
            <w:tcW w:w="3675"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jc w:val="center"/>
              <w:textAlignment w:val="baseline"/>
              <w:rPr>
                <w:sz w:val="18"/>
                <w:szCs w:val="18"/>
              </w:rPr>
            </w:pPr>
            <w:r>
              <w:rPr>
                <w:sz w:val="18"/>
                <w:szCs w:val="18"/>
              </w:rPr>
              <w:t>30</w:t>
            </w:r>
          </w:p>
          <w:p w:rsidR="001D5BE2" w:rsidRDefault="008A0025">
            <w:pPr>
              <w:tabs>
                <w:tab w:val="left" w:pos="567"/>
              </w:tabs>
              <w:overflowPunct w:val="0"/>
              <w:spacing w:line="252" w:lineRule="auto"/>
              <w:ind w:firstLine="474"/>
              <w:jc w:val="center"/>
              <w:textAlignment w:val="baseline"/>
              <w:rPr>
                <w:sz w:val="18"/>
                <w:szCs w:val="18"/>
              </w:rPr>
            </w:pPr>
            <w:r>
              <w:rPr>
                <w:sz w:val="18"/>
                <w:szCs w:val="18"/>
              </w:rPr>
              <w:t>35*</w:t>
            </w:r>
          </w:p>
        </w:tc>
        <w:tc>
          <w:tcPr>
            <w:tcW w:w="114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p w:rsidR="001D5BE2" w:rsidRDefault="001D5BE2">
            <w:pPr>
              <w:tabs>
                <w:tab w:val="left" w:pos="567"/>
              </w:tabs>
              <w:overflowPunct w:val="0"/>
              <w:spacing w:line="252" w:lineRule="auto"/>
              <w:ind w:firstLine="426"/>
              <w:jc w:val="center"/>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tc>
      </w:tr>
      <w:tr w:rsidR="001D5BE2">
        <w:trPr>
          <w:trHeight w:val="20"/>
          <w:jc w:val="center"/>
        </w:trPr>
        <w:tc>
          <w:tcPr>
            <w:tcW w:w="4252" w:type="dxa"/>
            <w:tcBorders>
              <w:top w:val="single" w:sz="4" w:space="0" w:color="auto"/>
              <w:left w:val="single" w:sz="4" w:space="0" w:color="auto"/>
              <w:bottom w:val="single" w:sz="4" w:space="0" w:color="auto"/>
              <w:right w:val="single" w:sz="4" w:space="0" w:color="auto"/>
            </w:tcBorders>
            <w:hideMark/>
          </w:tcPr>
          <w:p w:rsidR="001D5BE2" w:rsidRDefault="008A0025">
            <w:pPr>
              <w:tabs>
                <w:tab w:val="left" w:pos="567"/>
              </w:tabs>
              <w:overflowPunct w:val="0"/>
              <w:spacing w:line="252" w:lineRule="auto"/>
              <w:ind w:firstLine="426"/>
              <w:textAlignment w:val="baseline"/>
              <w:rPr>
                <w:sz w:val="18"/>
                <w:szCs w:val="18"/>
              </w:rPr>
            </w:pPr>
            <w:r>
              <w:rPr>
                <w:sz w:val="18"/>
                <w:szCs w:val="18"/>
              </w:rPr>
              <w:t>Valandos mokinio ugdymo poreikiams tenkinti</w:t>
            </w:r>
          </w:p>
        </w:tc>
        <w:tc>
          <w:tcPr>
            <w:tcW w:w="3675" w:type="dxa"/>
            <w:tcBorders>
              <w:top w:val="single" w:sz="4" w:space="0" w:color="auto"/>
              <w:left w:val="single" w:sz="4" w:space="0" w:color="auto"/>
              <w:bottom w:val="single" w:sz="4" w:space="0" w:color="auto"/>
              <w:right w:val="single" w:sz="4" w:space="0" w:color="auto"/>
            </w:tcBorders>
            <w:vAlign w:val="center"/>
            <w:hideMark/>
          </w:tcPr>
          <w:p w:rsidR="001D5BE2" w:rsidRDefault="008A0025">
            <w:pPr>
              <w:tabs>
                <w:tab w:val="left" w:pos="567"/>
              </w:tabs>
              <w:overflowPunct w:val="0"/>
              <w:spacing w:line="252" w:lineRule="auto"/>
              <w:ind w:firstLine="426"/>
              <w:jc w:val="center"/>
              <w:textAlignment w:val="baseline"/>
              <w:rPr>
                <w:sz w:val="18"/>
                <w:szCs w:val="18"/>
              </w:rPr>
            </w:pPr>
            <w:r>
              <w:rPr>
                <w:sz w:val="18"/>
                <w:szCs w:val="18"/>
              </w:rPr>
              <w:t>350</w:t>
            </w:r>
          </w:p>
        </w:tc>
        <w:tc>
          <w:tcPr>
            <w:tcW w:w="1144" w:type="dxa"/>
            <w:tcBorders>
              <w:top w:val="single" w:sz="4" w:space="0" w:color="auto"/>
              <w:left w:val="single" w:sz="4" w:space="0" w:color="auto"/>
              <w:bottom w:val="single" w:sz="4" w:space="0" w:color="auto"/>
              <w:right w:val="single" w:sz="4" w:space="0" w:color="auto"/>
            </w:tcBorders>
            <w:vAlign w:val="center"/>
          </w:tcPr>
          <w:p w:rsidR="001D5BE2" w:rsidRDefault="001D5BE2">
            <w:pPr>
              <w:tabs>
                <w:tab w:val="left" w:pos="567"/>
              </w:tabs>
              <w:overflowPunct w:val="0"/>
              <w:spacing w:line="252" w:lineRule="auto"/>
              <w:ind w:firstLine="426"/>
              <w:jc w:val="center"/>
              <w:textAlignment w:val="baseline"/>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D5BE2" w:rsidRDefault="001D5BE2">
            <w:pPr>
              <w:rPr>
                <w:sz w:val="18"/>
                <w:szCs w:val="18"/>
              </w:rPr>
            </w:pPr>
          </w:p>
        </w:tc>
      </w:tr>
    </w:tbl>
    <w:p w:rsidR="001D5BE2" w:rsidRDefault="008A0025">
      <w:pPr>
        <w:tabs>
          <w:tab w:val="left" w:pos="720"/>
          <w:tab w:val="left" w:pos="1980"/>
        </w:tabs>
        <w:overflowPunct w:val="0"/>
        <w:ind w:left="-567" w:firstLine="720"/>
        <w:jc w:val="both"/>
        <w:textAlignment w:val="baseline"/>
        <w:rPr>
          <w:sz w:val="20"/>
        </w:rPr>
      </w:pPr>
      <w:r>
        <w:rPr>
          <w:sz w:val="20"/>
        </w:rPr>
        <w:t>Pastabos:</w:t>
      </w:r>
    </w:p>
    <w:p w:rsidR="001D5BE2" w:rsidRDefault="008A0025">
      <w:pPr>
        <w:tabs>
          <w:tab w:val="left" w:pos="567"/>
        </w:tabs>
        <w:overflowPunct w:val="0"/>
        <w:textAlignment w:val="baseline"/>
      </w:pPr>
      <w:r>
        <w:rPr>
          <w:sz w:val="20"/>
        </w:rPr>
        <w:t xml:space="preserve">* grupėms tautinių mažumų kalba. </w:t>
      </w:r>
    </w:p>
    <w:p w:rsidR="001D5BE2" w:rsidRDefault="001D5BE2"/>
    <w:p w:rsidR="001D5BE2" w:rsidRDefault="008A0025">
      <w:pPr>
        <w:tabs>
          <w:tab w:val="left" w:pos="0"/>
          <w:tab w:val="left" w:pos="851"/>
          <w:tab w:val="left" w:pos="1134"/>
        </w:tabs>
        <w:spacing w:line="252" w:lineRule="auto"/>
        <w:ind w:firstLine="851"/>
        <w:jc w:val="both"/>
      </w:pPr>
      <w:r>
        <w:rPr>
          <w:rFonts w:eastAsia="MS Mincho"/>
          <w:color w:val="000000"/>
          <w:szCs w:val="24"/>
          <w:lang w:eastAsia="ar-SA"/>
        </w:rPr>
        <w:t>14.</w:t>
      </w:r>
      <w:r>
        <w:rPr>
          <w:rFonts w:eastAsia="MS Mincho"/>
          <w:color w:val="000000"/>
          <w:szCs w:val="24"/>
          <w:lang w:eastAsia="ar-SA"/>
        </w:rPr>
        <w:tab/>
      </w:r>
      <w:r>
        <w:t>Lietuvių kalbos kultūra ir specialybės kalba gali būti integruojama į lietuvių kalbos ir literatūros dalyką, profesijos informacinės technologijos ir ekonomikos ir verslo pagrindai – į profesinio mokymo dalykus. Šis punktas netaikomas įgyvendinant modulines programas.</w:t>
      </w:r>
    </w:p>
    <w:p w:rsidR="001D5BE2" w:rsidRDefault="008A0025">
      <w:pPr>
        <w:tabs>
          <w:tab w:val="left" w:pos="0"/>
          <w:tab w:val="left" w:pos="851"/>
          <w:tab w:val="left" w:pos="993"/>
        </w:tabs>
        <w:spacing w:line="252" w:lineRule="auto"/>
        <w:ind w:firstLine="851"/>
        <w:jc w:val="both"/>
      </w:pPr>
      <w:r>
        <w:rPr>
          <w:rFonts w:eastAsia="MS Mincho"/>
          <w:color w:val="000000"/>
          <w:szCs w:val="24"/>
          <w:lang w:eastAsia="ar-SA"/>
        </w:rPr>
        <w:t>15.</w:t>
      </w:r>
      <w:r>
        <w:rPr>
          <w:rFonts w:eastAsia="MS Mincho"/>
          <w:color w:val="000000"/>
          <w:szCs w:val="24"/>
          <w:lang w:eastAsia="ar-SA"/>
        </w:rPr>
        <w:tab/>
      </w:r>
      <w:r>
        <w:t>Profesijos informacinės technologijos yra privalomas profesinio mokymo programų (</w:t>
      </w:r>
      <w:r>
        <w:rPr>
          <w:rFonts w:eastAsia="Calibri"/>
        </w:rPr>
        <w:t>išskyrus modulines programas</w:t>
      </w:r>
      <w:r>
        <w:t>) dalykas, išskyrus programas, priskiriamas informacijos ir ryšio technologijos sričiai, tačiau mokinys, susidarydamas individualų ugdymo planą, gali rinktis ir informacinių technologijų dalyko kursą pagal vidurinio ugdymo programą. Informacijos ir ryšio technologijos srities profesinio mokymo programų (</w:t>
      </w:r>
      <w:r>
        <w:rPr>
          <w:rFonts w:eastAsia="Calibri"/>
        </w:rPr>
        <w:t>išskyrus modulines programas</w:t>
      </w:r>
      <w:r>
        <w:t xml:space="preserve">) profesijos informacinių technologijų dalyko valandos skiriamos profesijai mokyti. </w:t>
      </w:r>
    </w:p>
    <w:p w:rsidR="001D5BE2" w:rsidRDefault="008A0025">
      <w:pPr>
        <w:spacing w:line="276" w:lineRule="auto"/>
        <w:ind w:firstLine="851"/>
        <w:jc w:val="both"/>
      </w:pPr>
      <w:r>
        <w:t>16.</w:t>
      </w:r>
      <w:r>
        <w:tab/>
        <w:t>Fiziniam ugdymui (fizinio aktyvumo reguliavimui) skirtos modulinių profesinio mokymo programų valandos naudojamos ir paskirstomos taip:</w:t>
      </w:r>
    </w:p>
    <w:p w:rsidR="001D5BE2" w:rsidRDefault="008A0025">
      <w:pPr>
        <w:spacing w:line="276" w:lineRule="auto"/>
        <w:ind w:firstLine="851"/>
        <w:jc w:val="both"/>
      </w:pPr>
      <w:r>
        <w:t xml:space="preserve">16.1. I ir II kurse naudojamos vidurinio ugdymo programoje fiziniam ugdymui nustatytos valandos; </w:t>
      </w:r>
    </w:p>
    <w:p w:rsidR="001D5BE2" w:rsidRDefault="008A0025">
      <w:pPr>
        <w:spacing w:line="276" w:lineRule="auto"/>
        <w:ind w:firstLine="851"/>
        <w:jc w:val="both"/>
      </w:pPr>
      <w:r>
        <w:t xml:space="preserve">16.2. III kurse fiziniam ugdymui skiriama 44 valandų (2 kreditai) 90 ir 110 kreditų apimties modulinėse profesinio mokymo programose; </w:t>
      </w:r>
    </w:p>
    <w:p w:rsidR="001D5BE2" w:rsidRDefault="008A0025">
      <w:pPr>
        <w:spacing w:line="276" w:lineRule="auto"/>
        <w:ind w:firstLine="851"/>
        <w:jc w:val="both"/>
      </w:pPr>
      <w:r>
        <w:t xml:space="preserve">16.3. modulinių profesinio mokymo programų (60, 90 ir 110 kreditų apimties) fiziniam ugdymui skirtos valandos, kurios, vadovaujantis šio priedo 16.1 papunkčiu, liko nepanaudotos,   paskirstomos mokyklos nuožiūra parinkto (-ų) modulio (-ių) kontaktinėms valandoms padidinti nekeičiant kreditų skaičiaus. Mokyklos vykdomų programų įgyvendinamo plane įrašoma, kad I ir II kursuose </w:t>
      </w:r>
      <w:r>
        <w:rPr>
          <w:color w:val="000000"/>
        </w:rPr>
        <w:t xml:space="preserve">įskaitomos modulinėje profesinio </w:t>
      </w:r>
      <w:r>
        <w:t xml:space="preserve">mokymo programoje fiziniam ugdymui  (fizinio aktyvumo reguliavimui) nustatytos valandos. </w:t>
      </w:r>
    </w:p>
    <w:p w:rsidR="001D5BE2" w:rsidRDefault="008A0025">
      <w:pPr>
        <w:tabs>
          <w:tab w:val="left" w:pos="0"/>
          <w:tab w:val="left" w:pos="851"/>
          <w:tab w:val="left" w:pos="1134"/>
          <w:tab w:val="left" w:pos="1418"/>
          <w:tab w:val="left" w:pos="1560"/>
        </w:tabs>
        <w:spacing w:line="252" w:lineRule="auto"/>
        <w:ind w:firstLine="851"/>
        <w:jc w:val="both"/>
      </w:pPr>
      <w:r>
        <w:rPr>
          <w:rFonts w:eastAsia="MS Mincho"/>
          <w:color w:val="000000"/>
          <w:szCs w:val="24"/>
          <w:lang w:eastAsia="ar-SA"/>
        </w:rPr>
        <w:lastRenderedPageBreak/>
        <w:t>17.</w:t>
      </w:r>
      <w:r>
        <w:rPr>
          <w:rFonts w:eastAsia="MS Mincho"/>
          <w:color w:val="000000"/>
          <w:szCs w:val="24"/>
          <w:lang w:eastAsia="ar-SA"/>
        </w:rPr>
        <w:tab/>
      </w:r>
      <w:r>
        <w:rPr>
          <w:bCs/>
        </w:rPr>
        <w:t>Muzikos ir atlikimo meno posričio modulinėse programose</w:t>
      </w:r>
      <w:r>
        <w:t xml:space="preserve"> fizinis ugdymas gali būti integruojamas į modulius, jei šioje programoje numatytas mokinio fizinis krūvis yra didesnis nei 3 valandos per savaitę. </w:t>
      </w:r>
    </w:p>
    <w:p w:rsidR="001D5BE2" w:rsidRDefault="008A0025">
      <w:pPr>
        <w:tabs>
          <w:tab w:val="left" w:pos="0"/>
          <w:tab w:val="left" w:pos="851"/>
          <w:tab w:val="left" w:pos="1134"/>
          <w:tab w:val="left" w:pos="1418"/>
          <w:tab w:val="left" w:pos="1560"/>
        </w:tabs>
        <w:spacing w:line="252" w:lineRule="auto"/>
        <w:ind w:firstLine="851"/>
        <w:jc w:val="both"/>
        <w:rPr>
          <w:color w:val="FABF8F"/>
        </w:rPr>
      </w:pPr>
      <w:r>
        <w:rPr>
          <w:rFonts w:eastAsia="MS Mincho"/>
          <w:color w:val="000000"/>
          <w:szCs w:val="24"/>
          <w:lang w:eastAsia="ar-SA"/>
        </w:rPr>
        <w:t>18.</w:t>
      </w:r>
      <w:r>
        <w:rPr>
          <w:rFonts w:eastAsia="MS Mincho"/>
          <w:color w:val="000000"/>
          <w:szCs w:val="24"/>
          <w:lang w:eastAsia="ar-SA"/>
        </w:rPr>
        <w:tab/>
      </w:r>
      <w:r>
        <w:t xml:space="preserve">Žmogaus </w:t>
      </w:r>
      <w:r>
        <w:rPr>
          <w:bCs/>
        </w:rPr>
        <w:t>saugos bendroji programa integruojama į profesinio mokymo programos, išskyrus muzikos ir atlikimo meno posričio modulines programas, civilinės saugos dalyko turinį arba į modulinės programos saugus elgesio ekstremaliose situacijose modulį (22 valandos, 1 kreditas), kuris įgyvendinamas I ar II kurse. Mokyklos vykdomų programų  įgyvendinamo plane įrašoma, kad žmogaus saugos bendroji programa (17</w:t>
      </w:r>
      <w:r>
        <w:t xml:space="preserve"> valandų) integruota į profesinio mokymo programos civilinės saugos dalyko turinį arba modulinės profesinio mokymo programos saugus elgesio ekstremaliose situacijose modulį.  </w:t>
      </w:r>
      <w:r>
        <w:rPr>
          <w:color w:val="000000"/>
        </w:rPr>
        <w:t>Muzikos ir atlikimo meno posričio modulinių programų civilinės saugos turinys integruojamas į bendrojo ugdymo dalyką „Žmogaus sauga“.</w:t>
      </w:r>
    </w:p>
    <w:p w:rsidR="001D5BE2" w:rsidRDefault="008A0025">
      <w:pPr>
        <w:spacing w:line="276" w:lineRule="auto"/>
        <w:ind w:firstLine="851"/>
        <w:jc w:val="both"/>
      </w:pPr>
      <w:r>
        <w:rPr>
          <w:rFonts w:eastAsia="MS Mincho"/>
          <w:color w:val="000000"/>
          <w:szCs w:val="24"/>
          <w:lang w:eastAsia="ar-SA"/>
        </w:rPr>
        <w:t>19.</w:t>
      </w:r>
      <w:r>
        <w:rPr>
          <w:rFonts w:eastAsia="MS Mincho"/>
          <w:color w:val="000000"/>
          <w:szCs w:val="24"/>
          <w:lang w:eastAsia="ar-SA"/>
        </w:rPr>
        <w:tab/>
      </w:r>
      <w:r>
        <w:t xml:space="preserve">Mokykla į mokinio laisvai pasirenkamų dalykų sąrašą gali įtraukti ir profesinio mokymo dalykus ar modulius. </w:t>
      </w:r>
    </w:p>
    <w:p w:rsidR="001D5BE2" w:rsidRDefault="008A0025">
      <w:pPr>
        <w:tabs>
          <w:tab w:val="left" w:pos="0"/>
          <w:tab w:val="left" w:pos="1134"/>
          <w:tab w:val="left" w:pos="1418"/>
          <w:tab w:val="left" w:pos="1560"/>
        </w:tabs>
        <w:spacing w:line="252" w:lineRule="auto"/>
        <w:ind w:firstLine="709"/>
        <w:jc w:val="both"/>
      </w:pPr>
      <w:r>
        <w:rPr>
          <w:rFonts w:eastAsia="MS Mincho"/>
          <w:color w:val="000000"/>
          <w:szCs w:val="24"/>
          <w:lang w:eastAsia="ar-SA"/>
        </w:rPr>
        <w:t>20.</w:t>
      </w:r>
      <w:r>
        <w:rPr>
          <w:rFonts w:eastAsia="MS Mincho"/>
          <w:color w:val="000000"/>
          <w:szCs w:val="24"/>
          <w:lang w:eastAsia="ar-SA"/>
        </w:rPr>
        <w:tab/>
      </w:r>
      <w:r>
        <w:t>Trečiame kurse rudens, žiemos ir pavasario (Velykų) atostogų gali būti neskiriama.</w:t>
      </w:r>
    </w:p>
    <w:p w:rsidR="001D5BE2" w:rsidRDefault="008A0025">
      <w:pPr>
        <w:tabs>
          <w:tab w:val="left" w:pos="0"/>
          <w:tab w:val="left" w:pos="1134"/>
          <w:tab w:val="left" w:pos="1418"/>
          <w:tab w:val="left" w:pos="1560"/>
        </w:tabs>
        <w:spacing w:line="252" w:lineRule="auto"/>
        <w:ind w:firstLine="709"/>
        <w:jc w:val="both"/>
      </w:pPr>
      <w:r>
        <w:rPr>
          <w:rFonts w:eastAsia="MS Mincho"/>
          <w:color w:val="000000"/>
          <w:szCs w:val="24"/>
          <w:lang w:eastAsia="ar-SA"/>
        </w:rPr>
        <w:t>21.</w:t>
      </w:r>
      <w:r>
        <w:rPr>
          <w:rFonts w:eastAsia="MS Mincho"/>
          <w:color w:val="000000"/>
          <w:szCs w:val="24"/>
          <w:lang w:eastAsia="ar-SA"/>
        </w:rPr>
        <w:tab/>
      </w:r>
      <w:r>
        <w:t xml:space="preserve">Atsižvelgiant į </w:t>
      </w:r>
      <w:r>
        <w:rPr>
          <w:bCs/>
        </w:rPr>
        <w:t xml:space="preserve">muzikos ir atlikimo meno posričio modulinių programų įgyvendinimo specifiką, </w:t>
      </w:r>
      <w:r>
        <w:t xml:space="preserve">suderinus su mokytojais, mokiniais ir jų tėvais (globėjais, rūpintojais) ir mokyklos tarybos pritarimu pamokos gali vykti šeštadieniais. </w:t>
      </w:r>
    </w:p>
    <w:p w:rsidR="001D5BE2" w:rsidRDefault="008A0025" w:rsidP="008A0025">
      <w:pPr>
        <w:tabs>
          <w:tab w:val="left" w:pos="0"/>
          <w:tab w:val="left" w:pos="284"/>
          <w:tab w:val="left" w:pos="426"/>
          <w:tab w:val="left" w:pos="1134"/>
        </w:tabs>
        <w:suppressAutoHyphens/>
        <w:ind w:firstLine="709"/>
        <w:jc w:val="center"/>
      </w:pPr>
      <w:r>
        <w:rPr>
          <w:rFonts w:eastAsia="MS Mincho"/>
          <w:szCs w:val="24"/>
          <w:lang w:eastAsia="ar-SA"/>
        </w:rPr>
        <w:t>_________________________________</w:t>
      </w:r>
    </w:p>
    <w:p w:rsidR="008A0025" w:rsidRDefault="008A0025">
      <w:pPr>
        <w:ind w:left="5954"/>
        <w:sectPr w:rsidR="008A0025" w:rsidSect="00ED370E">
          <w:headerReference w:type="first" r:id="rId20"/>
          <w:pgSz w:w="11907" w:h="16840" w:code="9"/>
          <w:pgMar w:top="1701" w:right="567" w:bottom="1134" w:left="1701" w:header="288" w:footer="720" w:gutter="0"/>
          <w:pgNumType w:start="1"/>
          <w:cols w:space="720"/>
          <w:noEndnote/>
          <w:titlePg/>
          <w:docGrid w:linePitch="326"/>
        </w:sectPr>
      </w:pPr>
    </w:p>
    <w:p w:rsidR="008A0025" w:rsidRDefault="008A0025" w:rsidP="008A0025">
      <w:pPr>
        <w:ind w:firstLine="5103"/>
        <w:rPr>
          <w:szCs w:val="24"/>
        </w:rPr>
      </w:pPr>
      <w:r>
        <w:rPr>
          <w:szCs w:val="24"/>
        </w:rPr>
        <w:lastRenderedPageBreak/>
        <w:t xml:space="preserve">2019–2020 ir 2020–2021 mokslo </w:t>
      </w:r>
    </w:p>
    <w:p w:rsidR="008A0025" w:rsidRDefault="008A0025" w:rsidP="008A0025">
      <w:pPr>
        <w:ind w:firstLine="5103"/>
        <w:rPr>
          <w:szCs w:val="24"/>
        </w:rPr>
      </w:pPr>
      <w:r>
        <w:rPr>
          <w:szCs w:val="24"/>
        </w:rPr>
        <w:t xml:space="preserve">metų pagrindinio ir vidurinio ugdymo </w:t>
      </w:r>
    </w:p>
    <w:p w:rsidR="001D5BE2" w:rsidRDefault="008A0025" w:rsidP="008A0025">
      <w:pPr>
        <w:ind w:firstLine="5103"/>
        <w:rPr>
          <w:szCs w:val="24"/>
        </w:rPr>
      </w:pPr>
      <w:r>
        <w:rPr>
          <w:szCs w:val="24"/>
        </w:rPr>
        <w:t>programų bendrųjų ugdymo planų</w:t>
      </w:r>
    </w:p>
    <w:p w:rsidR="001D5BE2" w:rsidRDefault="008A0025" w:rsidP="008A0025">
      <w:pPr>
        <w:ind w:firstLine="5103"/>
        <w:rPr>
          <w:szCs w:val="24"/>
        </w:rPr>
      </w:pPr>
      <w:r>
        <w:rPr>
          <w:szCs w:val="24"/>
        </w:rPr>
        <w:t>3 priedas</w:t>
      </w:r>
    </w:p>
    <w:p w:rsidR="001D5BE2" w:rsidRDefault="001D5BE2"/>
    <w:p w:rsidR="001D5BE2" w:rsidRDefault="008A0025">
      <w:pPr>
        <w:jc w:val="center"/>
        <w:rPr>
          <w:b/>
          <w:szCs w:val="24"/>
        </w:rPr>
      </w:pPr>
      <w:r>
        <w:rPr>
          <w:b/>
          <w:szCs w:val="24"/>
        </w:rPr>
        <w:t>UGDYMO ORGANIZAVIMAS LIGONINĖS IR SANATORIJOS MOKYKLOSE</w:t>
      </w:r>
    </w:p>
    <w:p w:rsidR="001D5BE2" w:rsidRDefault="008A0025">
      <w:pPr>
        <w:jc w:val="center"/>
        <w:rPr>
          <w:b/>
          <w:szCs w:val="24"/>
        </w:rPr>
      </w:pPr>
      <w:r>
        <w:rPr>
          <w:b/>
          <w:szCs w:val="24"/>
        </w:rPr>
        <w:t>I SKYRIUS</w:t>
      </w:r>
    </w:p>
    <w:p w:rsidR="001D5BE2" w:rsidRDefault="008A0025">
      <w:pPr>
        <w:jc w:val="center"/>
        <w:rPr>
          <w:b/>
          <w:szCs w:val="24"/>
        </w:rPr>
      </w:pPr>
      <w:r>
        <w:rPr>
          <w:b/>
          <w:szCs w:val="24"/>
        </w:rPr>
        <w:t>BENDROSIOS NUOSTATOS</w:t>
      </w:r>
    </w:p>
    <w:p w:rsidR="001D5BE2" w:rsidRDefault="001D5BE2">
      <w:pPr>
        <w:jc w:val="center"/>
        <w:rPr>
          <w:b/>
          <w:szCs w:val="24"/>
        </w:rPr>
      </w:pPr>
    </w:p>
    <w:p w:rsidR="001D5BE2" w:rsidRDefault="008A0025">
      <w:pPr>
        <w:ind w:firstLine="567"/>
        <w:jc w:val="both"/>
        <w:rPr>
          <w:szCs w:val="24"/>
        </w:rPr>
      </w:pPr>
      <w:r>
        <w:rPr>
          <w:szCs w:val="24"/>
        </w:rPr>
        <w:t>1. Ugdymas ligoninės mokykloje ar ligoninės klasėje, sanatorijos mokykloje ar sanatorijos klasėje organizuojamas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2019–2020 ir 2020–2021 mokslo metų pagrindinio ir vidurinio ugdymo programų bendraisiais ugdymo planais (toliau – Bendrieji ugdymo planai),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Ugdymas ligoninės mokykloje, ligoninės klasėje  taip pat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w:t>
      </w:r>
    </w:p>
    <w:p w:rsidR="001D5BE2" w:rsidRDefault="008A0025">
      <w:pPr>
        <w:ind w:firstLine="567"/>
        <w:jc w:val="both"/>
        <w:rPr>
          <w:szCs w:val="24"/>
        </w:rPr>
      </w:pPr>
      <w:r>
        <w:rPr>
          <w:szCs w:val="24"/>
        </w:rPr>
        <w:t xml:space="preserve">2. Mokinio ugdymas ligoninės mokykloje ar ligoninės klasėje bei sanatorijos mokykloje ar sanatorijos klasėje individualizuojamas, atsižvelgiant į mokinio sveikatos būklę ir mokymosi poreikius. Mokykla, atsižvelgdama į mokinio sveikatą, gydančio gydytojo rekomendacijas ir suderinusi su mokinio tėvais (globėjais, rūpintojais), gali priimti sprendimą į ugdymo planą neįtraukti 1–3 dalykų, kurių turinys tokiu atveju integruojamas į kitus dalykus. Mokymosi intensyvumas turi būti pritaikomas pagal mokinio mokymosi galias. </w:t>
      </w:r>
    </w:p>
    <w:p w:rsidR="001D5BE2" w:rsidRDefault="001D5BE2">
      <w:pPr>
        <w:ind w:firstLine="567"/>
        <w:jc w:val="both"/>
        <w:rPr>
          <w:b/>
          <w:szCs w:val="24"/>
        </w:rPr>
      </w:pPr>
    </w:p>
    <w:p w:rsidR="001D5BE2" w:rsidRDefault="008A0025">
      <w:pPr>
        <w:ind w:firstLine="567"/>
        <w:jc w:val="center"/>
        <w:rPr>
          <w:b/>
          <w:szCs w:val="24"/>
        </w:rPr>
      </w:pPr>
      <w:r>
        <w:rPr>
          <w:b/>
          <w:szCs w:val="24"/>
        </w:rPr>
        <w:t>II SKYRIUS</w:t>
      </w:r>
    </w:p>
    <w:p w:rsidR="001D5BE2" w:rsidRDefault="008A0025">
      <w:pPr>
        <w:ind w:firstLine="567"/>
        <w:jc w:val="center"/>
        <w:rPr>
          <w:b/>
          <w:szCs w:val="24"/>
        </w:rPr>
      </w:pPr>
      <w:r>
        <w:rPr>
          <w:b/>
          <w:szCs w:val="24"/>
        </w:rPr>
        <w:t>UGDYMO PROCESO ORGANIZAVIMAS</w:t>
      </w:r>
    </w:p>
    <w:p w:rsidR="001D5BE2" w:rsidRDefault="001D5BE2">
      <w:pPr>
        <w:ind w:firstLine="567"/>
        <w:jc w:val="center"/>
        <w:rPr>
          <w:b/>
          <w:strike/>
          <w:szCs w:val="24"/>
        </w:rPr>
      </w:pPr>
    </w:p>
    <w:p w:rsidR="001D5BE2" w:rsidRDefault="008A0025">
      <w:pPr>
        <w:ind w:left="567"/>
        <w:jc w:val="both"/>
        <w:rPr>
          <w:szCs w:val="24"/>
        </w:rPr>
      </w:pPr>
      <w:r>
        <w:rPr>
          <w:szCs w:val="24"/>
        </w:rPr>
        <w:t>3. Ligoninės mokykloje / klasėje:</w:t>
      </w:r>
    </w:p>
    <w:p w:rsidR="001D5BE2" w:rsidRDefault="008A0025">
      <w:pPr>
        <w:ind w:left="142" w:firstLine="425"/>
        <w:jc w:val="both"/>
        <w:rPr>
          <w:szCs w:val="24"/>
        </w:rPr>
      </w:pPr>
      <w:r>
        <w:rPr>
          <w:szCs w:val="24"/>
        </w:rPr>
        <w:t xml:space="preserve">3.1. mokiniui, kuris ugdomas pagal pagrindinio ugdymo programą kasdieniu ar nuotoliniu mokymo proceso organizavimo būdu grupinio mokymosi forma, skiriama: 5,6 klasėse – po 13 pamokų per savaitę, 481 – per mokslo metus; 6, 7 klasėse – po 14 pamokų per savaitę, 518 – per mokslo metus; 8, 9, 10, I ir II gimnazijos klasėse – po 15 pamokų per savaitę, 555 – per mokslo metus; III ir IV gimnazijos klasėse – po 14 pamokų per savaitę, per mokslo metus: III gimnazijos klasėje – 518, IV gimnazijos klasėje – 462 pamokos. Kiekvienam dalykui skiriamų pamokų skaičių nustato mokykla; </w:t>
      </w:r>
    </w:p>
    <w:p w:rsidR="001D5BE2" w:rsidRDefault="008A0025">
      <w:pPr>
        <w:ind w:firstLine="567"/>
        <w:jc w:val="both"/>
        <w:rPr>
          <w:szCs w:val="24"/>
        </w:rPr>
      </w:pPr>
      <w:r>
        <w:rPr>
          <w:szCs w:val="24"/>
        </w:rPr>
        <w:lastRenderedPageBreak/>
        <w:t xml:space="preserve">3.2. neformaliojo švietimo veikloms organizuoti, įgyvendinant pagrindinio ugdymo programą, kiekvienai klasei skiriama po 2 valandas per savaitę, per mokslo metus – 74 neformaliojo švietimo valandas; įgyvendinant vidurinio ugdymo programą III gimnazijos klasėje – 2 valandos per savaitę, 74 valandas per mokslo metus, IV gimnazijos klasėje – 2 valandos per savaitę, 66 valandos per mokslo metus; </w:t>
      </w:r>
    </w:p>
    <w:p w:rsidR="001D5BE2" w:rsidRDefault="008A0025">
      <w:pPr>
        <w:ind w:firstLine="567"/>
        <w:jc w:val="both"/>
        <w:rPr>
          <w:szCs w:val="24"/>
        </w:rPr>
      </w:pPr>
      <w:r>
        <w:rPr>
          <w:szCs w:val="24"/>
        </w:rPr>
        <w:t>3.3. mokiniai, kuriems paskirtas lovos režimas, arba nesusidarius mokinių klasei, mokomi pavienio mokymosi forma savarankišku ar nuotoliniu mokymo proceso organizavimo būdu, suderintu su gydančiuoju gydytoju. Grupinėms konsultacijoms mokant nuotoliniu mokymo proceso organizavimo būdu skiriama 40 procentų, individualioms konsultacijoms mokant savarankišku ir nuotoliniu mokymo proceso organizavimo būdu – iki 15 procentų Bendrųjų ugdymo planų 77 ir 93 punktuose dalykams skiriamų pamokų;</w:t>
      </w:r>
    </w:p>
    <w:p w:rsidR="001D5BE2" w:rsidRDefault="008A0025">
      <w:pPr>
        <w:ind w:firstLine="426"/>
        <w:jc w:val="both"/>
        <w:rPr>
          <w:szCs w:val="24"/>
        </w:rPr>
      </w:pPr>
      <w:r>
        <w:rPr>
          <w:szCs w:val="24"/>
        </w:rPr>
        <w:t xml:space="preserve">3.4. jungtinei klasei ugdymo programoms įgyvendinti skiriamas pamokų skaičius per savaitę nėra didesnis nei pamokų skaičius, skiriamas aukščiausiai iš jungiamų klasių, kuris numatytas Bendrųjų ugdymo planų 77 punkte. Neformaliojo švietimo veikloms jungtinei klasei per savaitę skiriamos 3 valandos, per mokslo metus – 111 valandų. </w:t>
      </w:r>
    </w:p>
    <w:p w:rsidR="001D5BE2" w:rsidRDefault="008A0025">
      <w:pPr>
        <w:ind w:firstLine="426"/>
        <w:jc w:val="both"/>
        <w:rPr>
          <w:szCs w:val="24"/>
        </w:rPr>
      </w:pPr>
      <w:r>
        <w:rPr>
          <w:szCs w:val="24"/>
        </w:rPr>
        <w:t>4. Sanatorijos mokykloje / klasėje skirtoje sanatoriniam (antirecidyviniam) gydymui ar medicininiam reabilitaciniam gydymui, kuris trunka iki 30 dienų:</w:t>
      </w:r>
    </w:p>
    <w:p w:rsidR="001D5BE2" w:rsidRDefault="008A0025">
      <w:pPr>
        <w:ind w:firstLine="426"/>
        <w:jc w:val="both"/>
        <w:rPr>
          <w:szCs w:val="24"/>
        </w:rPr>
      </w:pPr>
      <w:r>
        <w:rPr>
          <w:szCs w:val="24"/>
        </w:rPr>
        <w:t xml:space="preserve">4.1. mokiniui, besimokančiam pagal pagrindinio ugdymo programą kasdieniu ar nuotoliniu mokymo proceso organizavimo būdu, skiriamas minimalus privalomas pamokų skaičius: 5–6 klasėse po 20 pamokų per savaitę, per mokslo metus – 740 pamokų, 7–8 klasėse – po 22 pamokas per savaitę, per mokslo metus – 814, 9–10, I ir II gimnazijos klasėse per savaitę – po 24 pamokas, per mokslo metus – 888; </w:t>
      </w:r>
    </w:p>
    <w:p w:rsidR="001D5BE2" w:rsidRDefault="008A0025">
      <w:pPr>
        <w:tabs>
          <w:tab w:val="left" w:pos="567"/>
        </w:tabs>
        <w:ind w:firstLine="284"/>
        <w:jc w:val="both"/>
        <w:rPr>
          <w:szCs w:val="24"/>
        </w:rPr>
      </w:pPr>
      <w:r>
        <w:rPr>
          <w:szCs w:val="24"/>
        </w:rPr>
        <w:t xml:space="preserve">4.2. ugdymo poreikiams tenkinti ir mokymosi pagalbai teikti 5–10, I ir II gimnazijos klasėse per savaitę skiriama: 12 pamokų, per mokslo metus – 444. Vienai klasei vidutiniškai – 2 pamokos per savaitę, 74 pamokos per mokslo metus; </w:t>
      </w:r>
    </w:p>
    <w:p w:rsidR="001D5BE2" w:rsidRDefault="008A0025">
      <w:pPr>
        <w:tabs>
          <w:tab w:val="left" w:pos="1134"/>
        </w:tabs>
        <w:ind w:firstLine="284"/>
        <w:jc w:val="both"/>
        <w:rPr>
          <w:szCs w:val="24"/>
        </w:rPr>
      </w:pPr>
      <w:r>
        <w:rPr>
          <w:szCs w:val="24"/>
        </w:rPr>
        <w:t>4.3. neformaliojo švietimo veikloms 5–10, I ir II gimnazijos klasėse skiriama po 1 valandą per savaitę, 481 valanda per mokslo metus, III ir IV gimnazijos klasėse – po 1 valandą per savaitę, per mokslo metus – 37 valandos III gimnazijos klasėje, 33 valandos IV gimnazijos klasėje;</w:t>
      </w:r>
    </w:p>
    <w:p w:rsidR="001D5BE2" w:rsidRDefault="008A0025">
      <w:pPr>
        <w:tabs>
          <w:tab w:val="left" w:pos="1134"/>
        </w:tabs>
        <w:ind w:firstLine="284"/>
        <w:jc w:val="both"/>
        <w:rPr>
          <w:szCs w:val="24"/>
        </w:rPr>
      </w:pPr>
      <w:r>
        <w:rPr>
          <w:szCs w:val="24"/>
        </w:rPr>
        <w:t>4.4. mokiniui, besimokančiam pagal vidurinio ugdymo programą kasdieniu ar nuotoliniu mokymo proceso organizavimo būdu, skiriamas minimalus privalomas pamokų skaičius: III, IV gimnazijos klasėse – po 25 pamokas per savaitę, per mokslo metus – 925 pamokos III gimnazijos klasėje, 825 pamokos IV gimnazijos klasėje. Mokiniui pageidaujant ir pritarus gydančiam gydytojui, gali būti skiriama ir daugiau pamokų per savaitę;</w:t>
      </w:r>
    </w:p>
    <w:p w:rsidR="001D5BE2" w:rsidRDefault="008A0025">
      <w:pPr>
        <w:tabs>
          <w:tab w:val="left" w:pos="567"/>
        </w:tabs>
        <w:ind w:firstLine="567"/>
        <w:jc w:val="both"/>
        <w:rPr>
          <w:szCs w:val="24"/>
        </w:rPr>
      </w:pPr>
      <w:r>
        <w:rPr>
          <w:szCs w:val="24"/>
        </w:rPr>
        <w:t>4.5. mokiniai, kuriems paskirtas lovos režimas, mokomi pavienio mokymosi forma savarankišku ar nuotoliniu mokymo proceso organizavimo būdu. Grupinėms konsultacijoms mokant nuotoliniu mokymo proceso organizavimo būdu skiriama 40 procentų, individualioms konsultacijoms – iki 15 procentų Bendrųjų ugdymo planų 77, 93 punktuose dalykams skiriamų pamokų;</w:t>
      </w:r>
    </w:p>
    <w:p w:rsidR="001D5BE2" w:rsidRDefault="008A0025">
      <w:pPr>
        <w:tabs>
          <w:tab w:val="left" w:pos="1134"/>
        </w:tabs>
        <w:ind w:firstLine="567"/>
        <w:jc w:val="both"/>
        <w:rPr>
          <w:szCs w:val="24"/>
        </w:rPr>
      </w:pPr>
      <w:r>
        <w:rPr>
          <w:szCs w:val="24"/>
        </w:rPr>
        <w:t>4.6. gali būti sudaromos jungtinės klasės, jungtinei klasei skiriama iki 24 pamokų per savaitę.</w:t>
      </w:r>
    </w:p>
    <w:p w:rsidR="001D5BE2" w:rsidRDefault="008A0025">
      <w:pPr>
        <w:tabs>
          <w:tab w:val="left" w:pos="567"/>
        </w:tabs>
        <w:ind w:firstLine="567"/>
        <w:jc w:val="both"/>
        <w:rPr>
          <w:szCs w:val="24"/>
        </w:rPr>
      </w:pPr>
      <w:r>
        <w:rPr>
          <w:szCs w:val="24"/>
        </w:rPr>
        <w:t>5. Sanatorijos mokykloje / klasėje skirtoje sanatoriniam (antirecidyviniam) gydymui ar medicininiam reabilitaciniam gydymui, kuris trunka 31 ir daugiau dienų:</w:t>
      </w:r>
    </w:p>
    <w:p w:rsidR="001D5BE2" w:rsidRDefault="008A0025">
      <w:pPr>
        <w:tabs>
          <w:tab w:val="left" w:pos="567"/>
        </w:tabs>
        <w:ind w:firstLine="567"/>
        <w:jc w:val="both"/>
        <w:rPr>
          <w:szCs w:val="24"/>
        </w:rPr>
      </w:pPr>
      <w:r>
        <w:rPr>
          <w:szCs w:val="24"/>
        </w:rPr>
        <w:t>5.1. mokiniui, besimokančiam pagal pagrindinio ugdymo programą kasdieniu ar nuotoliniu mokymo proceso organizavimo būdu, skiriama: 5 klasėje – 22 pamokos per savaitę, 814 per mokslo metus; 6 klasėje – 23 pamokos per savaitę, 851 pamoka per mokslo metus; 7 klasėje – 23 pamokos per savaitę, 851 pamoka per mokslo metus; 8 klasėje – 25 pamokos per savaitę, 925 pamokos per mokslo metus; 9, I gimnazijos klasėje ir 10, II gimnazijos klasėse – po 25 pamokas per savaitę, 925 pamokos per mokslo metus;</w:t>
      </w:r>
    </w:p>
    <w:p w:rsidR="001D5BE2" w:rsidRDefault="008A0025">
      <w:pPr>
        <w:tabs>
          <w:tab w:val="left" w:pos="1134"/>
        </w:tabs>
        <w:ind w:firstLine="567"/>
        <w:jc w:val="both"/>
        <w:rPr>
          <w:szCs w:val="24"/>
        </w:rPr>
      </w:pPr>
      <w:r>
        <w:rPr>
          <w:szCs w:val="24"/>
        </w:rPr>
        <w:t>5.2. ugdymo poreikiams tenkinti, mokymosi pagalbai teikti 5–10, I, II gimnazijos klasėms skiriama – 9 pamokos per savaitę, 333 pamokos per mokslo metus. Klasei vidutiniškai skiriama 1,5 pamokos per savaitę, 55,5 per mokslo metus;</w:t>
      </w:r>
    </w:p>
    <w:p w:rsidR="001D5BE2" w:rsidRDefault="008A0025">
      <w:pPr>
        <w:tabs>
          <w:tab w:val="left" w:pos="567"/>
        </w:tabs>
        <w:ind w:firstLine="567"/>
        <w:jc w:val="both"/>
        <w:rPr>
          <w:szCs w:val="24"/>
        </w:rPr>
      </w:pPr>
      <w:r>
        <w:rPr>
          <w:szCs w:val="24"/>
        </w:rPr>
        <w:lastRenderedPageBreak/>
        <w:t xml:space="preserve">5.3. neformaliojo švietimo veikloms 5–10, I, II gimnazijos klasėms skiriama 16 valandų per savaitę, 592 valandos per mokslo metus; </w:t>
      </w:r>
    </w:p>
    <w:p w:rsidR="001D5BE2" w:rsidRDefault="008A0025">
      <w:pPr>
        <w:tabs>
          <w:tab w:val="left" w:pos="567"/>
        </w:tabs>
        <w:ind w:firstLine="567"/>
        <w:jc w:val="both"/>
        <w:rPr>
          <w:szCs w:val="24"/>
        </w:rPr>
      </w:pPr>
      <w:r>
        <w:rPr>
          <w:szCs w:val="24"/>
        </w:rPr>
        <w:t>5.4. jungtinei klasei skiriamas pamokų skaičius per savaitę nėra didesnis nei pamokų skaičius, skiriamas aukščiausiai iš jungiamų klasių, kuris numatytas šio priedo 5.1 papunktyje. Neformaliojo švietimo veikloms jungtinei klasei per savaitę skiriamos 2 valandos, per mokslo metus – 111 valandų;</w:t>
      </w:r>
    </w:p>
    <w:p w:rsidR="001D5BE2" w:rsidRDefault="008A0025">
      <w:pPr>
        <w:tabs>
          <w:tab w:val="left" w:pos="1134"/>
        </w:tabs>
        <w:ind w:firstLine="567"/>
        <w:jc w:val="both"/>
        <w:rPr>
          <w:szCs w:val="24"/>
        </w:rPr>
      </w:pPr>
      <w:r>
        <w:rPr>
          <w:szCs w:val="24"/>
        </w:rPr>
        <w:t>5.5. mokiniui, besimokančiam pagal vidurinio ugdymo programą kasdieniu ar nuotoliniu mokymo proceso organizavimo būdu, minimalus privalomas pamokų skaičius III, IV gimnazijos klasėse – po 25 pamokas per savaitę, per mokslo metus – 925 pamokos III gimnazijos klasėje, 825 pamokos IV gimnazijos klasėje. Mokiniui pageidaujant ir pritarus gydančiam gydytojui, gali būti skiriama ir daugiau pamokų per savaitę. Kiekvienai klasei skiriama po 1 valandą per savaitę, per mokslo metus – 37 valandos neformaliajam švietimui;</w:t>
      </w:r>
    </w:p>
    <w:p w:rsidR="001D5BE2" w:rsidRDefault="008A0025">
      <w:pPr>
        <w:tabs>
          <w:tab w:val="left" w:pos="567"/>
        </w:tabs>
        <w:ind w:firstLine="567"/>
        <w:jc w:val="both"/>
        <w:rPr>
          <w:szCs w:val="24"/>
        </w:rPr>
      </w:pPr>
      <w:r>
        <w:rPr>
          <w:szCs w:val="24"/>
        </w:rPr>
        <w:t>5.6. mokiniai, kuriems paskirtas lovos režimas, mokomi pavienio mokymosi forma savarankišku ar nuotoliniu mokymo proceso organizavimo būdu. Grupinėms konsultacijoms mokant nuotoliniu mokymo proceso organizavimo būdu skiriama 40 procentų, individualioms konsultacijoms – iki 15 procentų Bendrųjų ugdymo planų 77, 93 punktuose dalykams skiriamų pamokų.</w:t>
      </w:r>
    </w:p>
    <w:p w:rsidR="001D5BE2" w:rsidRDefault="008A0025" w:rsidP="008A0025">
      <w:pPr>
        <w:tabs>
          <w:tab w:val="left" w:pos="1134"/>
        </w:tabs>
        <w:ind w:firstLine="567"/>
        <w:jc w:val="center"/>
        <w:rPr>
          <w:szCs w:val="24"/>
        </w:rPr>
      </w:pPr>
      <w:r>
        <w:rPr>
          <w:szCs w:val="24"/>
        </w:rPr>
        <w:t>___________________________________</w:t>
      </w:r>
    </w:p>
    <w:p w:rsidR="008A0025" w:rsidRDefault="008A0025" w:rsidP="008A0025">
      <w:pPr>
        <w:tabs>
          <w:tab w:val="left" w:pos="5529"/>
        </w:tabs>
        <w:ind w:firstLine="5103"/>
        <w:sectPr w:rsidR="008A0025" w:rsidSect="00ED370E">
          <w:headerReference w:type="first" r:id="rId21"/>
          <w:pgSz w:w="11907" w:h="16840" w:code="9"/>
          <w:pgMar w:top="1701" w:right="567" w:bottom="1134" w:left="1701" w:header="288" w:footer="720" w:gutter="0"/>
          <w:pgNumType w:start="1"/>
          <w:cols w:space="720"/>
          <w:noEndnote/>
          <w:titlePg/>
          <w:docGrid w:linePitch="326"/>
        </w:sectPr>
      </w:pPr>
    </w:p>
    <w:p w:rsidR="008A0025" w:rsidRDefault="008A0025" w:rsidP="008A0025">
      <w:pPr>
        <w:tabs>
          <w:tab w:val="left" w:pos="5529"/>
        </w:tabs>
        <w:ind w:firstLine="5103"/>
        <w:rPr>
          <w:szCs w:val="24"/>
        </w:rPr>
      </w:pPr>
      <w:r>
        <w:rPr>
          <w:szCs w:val="24"/>
        </w:rPr>
        <w:lastRenderedPageBreak/>
        <w:t xml:space="preserve">2019–2020 ir 2020–2021 mokslo metų </w:t>
      </w:r>
    </w:p>
    <w:p w:rsidR="008A0025" w:rsidRDefault="008A0025" w:rsidP="008A0025">
      <w:pPr>
        <w:tabs>
          <w:tab w:val="left" w:pos="5529"/>
        </w:tabs>
        <w:ind w:firstLine="5103"/>
        <w:rPr>
          <w:szCs w:val="24"/>
        </w:rPr>
      </w:pPr>
      <w:r>
        <w:rPr>
          <w:szCs w:val="24"/>
        </w:rPr>
        <w:t xml:space="preserve">pagrindinio ir vidurinio ugdymo programų </w:t>
      </w:r>
    </w:p>
    <w:p w:rsidR="001D5BE2" w:rsidRDefault="008A0025" w:rsidP="008A0025">
      <w:pPr>
        <w:tabs>
          <w:tab w:val="left" w:pos="5529"/>
        </w:tabs>
        <w:ind w:firstLine="5103"/>
        <w:rPr>
          <w:szCs w:val="24"/>
        </w:rPr>
      </w:pPr>
      <w:r>
        <w:rPr>
          <w:szCs w:val="24"/>
        </w:rPr>
        <w:t xml:space="preserve">bendrųjų ugdymo planų </w:t>
      </w:r>
    </w:p>
    <w:p w:rsidR="001D5BE2" w:rsidRDefault="008A0025" w:rsidP="008A0025">
      <w:pPr>
        <w:tabs>
          <w:tab w:val="left" w:pos="5529"/>
        </w:tabs>
        <w:ind w:firstLine="5103"/>
        <w:rPr>
          <w:szCs w:val="24"/>
        </w:rPr>
      </w:pPr>
      <w:r>
        <w:rPr>
          <w:szCs w:val="24"/>
        </w:rPr>
        <w:t>4 priedas</w:t>
      </w:r>
    </w:p>
    <w:p w:rsidR="001D5BE2" w:rsidRDefault="001D5BE2">
      <w:pPr>
        <w:ind w:left="5954"/>
      </w:pPr>
    </w:p>
    <w:p w:rsidR="001D5BE2" w:rsidRDefault="008A0025">
      <w:pPr>
        <w:jc w:val="center"/>
        <w:rPr>
          <w:b/>
          <w:szCs w:val="24"/>
        </w:rPr>
      </w:pPr>
      <w:r>
        <w:rPr>
          <w:b/>
          <w:szCs w:val="24"/>
        </w:rPr>
        <w:t xml:space="preserve">UGDYMO ORGANIZAVIMAS LAISVĖS ATĖMIMO VIETOSE </w:t>
      </w:r>
    </w:p>
    <w:p w:rsidR="001D5BE2" w:rsidRDefault="001D5BE2">
      <w:pPr>
        <w:jc w:val="center"/>
        <w:rPr>
          <w:b/>
          <w:szCs w:val="24"/>
        </w:rPr>
      </w:pPr>
    </w:p>
    <w:p w:rsidR="001D5BE2" w:rsidRDefault="008A0025">
      <w:pPr>
        <w:jc w:val="center"/>
        <w:rPr>
          <w:b/>
          <w:szCs w:val="24"/>
        </w:rPr>
      </w:pPr>
      <w:r>
        <w:rPr>
          <w:b/>
          <w:szCs w:val="24"/>
        </w:rPr>
        <w:t xml:space="preserve">I SKYRIUS </w:t>
      </w:r>
    </w:p>
    <w:p w:rsidR="001D5BE2" w:rsidRDefault="008A0025">
      <w:pPr>
        <w:jc w:val="center"/>
        <w:rPr>
          <w:b/>
          <w:szCs w:val="24"/>
        </w:rPr>
      </w:pPr>
      <w:r>
        <w:rPr>
          <w:b/>
          <w:szCs w:val="24"/>
        </w:rPr>
        <w:t>BENDROSIOS NUOSTATOS</w:t>
      </w:r>
    </w:p>
    <w:p w:rsidR="001D5BE2" w:rsidRDefault="001D5BE2">
      <w:pPr>
        <w:jc w:val="both"/>
        <w:rPr>
          <w:szCs w:val="24"/>
        </w:rPr>
      </w:pPr>
    </w:p>
    <w:p w:rsidR="001D5BE2" w:rsidRDefault="008A002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firstLine="425"/>
        <w:jc w:val="both"/>
        <w:textAlignment w:val="baseline"/>
        <w:rPr>
          <w:rFonts w:eastAsia="MS Mincho" w:cs="Courier New"/>
          <w:szCs w:val="24"/>
          <w:lang w:eastAsia="lt-LT"/>
        </w:rPr>
      </w:pPr>
      <w:r>
        <w:rPr>
          <w:rFonts w:eastAsia="MS Mincho"/>
          <w:szCs w:val="24"/>
          <w:lang w:eastAsia="lt-LT"/>
        </w:rPr>
        <w:t xml:space="preserve">1. Suimtųjų ir nuteistųjų (toliau kartu – įkalinti asmenys), laikomų tardymo izoliatoriuose, pataisos įstaigose ir areštinėse (toliau – laisvės atėmimo vieta), bendrasis ugdymas organizuojamas </w:t>
      </w:r>
      <w:r>
        <w:rPr>
          <w:rFonts w:eastAsia="MS Mincho" w:cs="Courier New"/>
          <w:szCs w:val="24"/>
          <w:lang w:eastAsia="lt-LT"/>
        </w:rPr>
        <w:t xml:space="preserve">vadovaujantis Suimtųjų ir nuteistųjų bendrojo ugdymo organizavimo tvarkos aprašu, patvirtintu Lietuvos Respublikos Vyriausybės 2016 m. sausio 14 d. nutarimu Nr. 30 „Dėl Suimtųjų ir nuteistųjų bendrojo ugdymo ir profesinio mokymo organizavimo“. </w:t>
      </w:r>
    </w:p>
    <w:p w:rsidR="001D5BE2" w:rsidRDefault="008A0025">
      <w:pPr>
        <w:ind w:left="142" w:firstLine="425"/>
        <w:jc w:val="both"/>
        <w:rPr>
          <w:szCs w:val="24"/>
        </w:rPr>
      </w:pPr>
      <w:r>
        <w:rPr>
          <w:szCs w:val="24"/>
        </w:rPr>
        <w:t>2. Įkalintų asmenų ugdymas pagal pagrindinio ugdymo programą ar suaugusiųjų pagrindinio ir vidurinio ugdymo programas organizuojamas,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2019–2020 ir 2020–2021 mokslo metų pagrindinio ir vidurinio ugdymo programų bendraisiais ugdymo planais (toliau – Bendrieji ugdymo planai),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w:t>
      </w:r>
    </w:p>
    <w:p w:rsidR="001D5BE2" w:rsidRDefault="008A0025">
      <w:pPr>
        <w:ind w:left="142" w:firstLine="425"/>
        <w:jc w:val="both"/>
        <w:rPr>
          <w:szCs w:val="24"/>
        </w:rPr>
      </w:pPr>
      <w:r>
        <w:rPr>
          <w:szCs w:val="24"/>
        </w:rPr>
        <w:t xml:space="preserve">3. Organizuojant įkalintų asmenų mokymą pagal Pagrindinio ugdymo bendrąsias programas ar Vidurinio ugdymo bendrąsias programas sudaromas individualus ugdymo planas ir pagal mokyklos galimybes asmeniui skiriamas mokymo organizavimo būdas. </w:t>
      </w:r>
    </w:p>
    <w:p w:rsidR="001D5BE2" w:rsidRDefault="001D5BE2">
      <w:pPr>
        <w:ind w:left="142"/>
        <w:jc w:val="both"/>
        <w:rPr>
          <w:szCs w:val="24"/>
        </w:rPr>
      </w:pPr>
    </w:p>
    <w:p w:rsidR="001D5BE2" w:rsidRDefault="008A0025">
      <w:pPr>
        <w:jc w:val="center"/>
        <w:rPr>
          <w:b/>
          <w:szCs w:val="24"/>
        </w:rPr>
      </w:pPr>
      <w:r>
        <w:rPr>
          <w:b/>
          <w:szCs w:val="24"/>
        </w:rPr>
        <w:t>II SKYRIUS</w:t>
      </w:r>
    </w:p>
    <w:p w:rsidR="001D5BE2" w:rsidRDefault="008A0025">
      <w:pPr>
        <w:jc w:val="center"/>
        <w:rPr>
          <w:b/>
          <w:szCs w:val="24"/>
        </w:rPr>
      </w:pPr>
      <w:r>
        <w:rPr>
          <w:b/>
          <w:szCs w:val="24"/>
        </w:rPr>
        <w:t>UGDYMO PROCESO ORGANIZAVIMAS</w:t>
      </w:r>
    </w:p>
    <w:p w:rsidR="001D5BE2" w:rsidRDefault="001D5BE2">
      <w:pPr>
        <w:jc w:val="both"/>
        <w:rPr>
          <w:szCs w:val="24"/>
        </w:rPr>
      </w:pPr>
    </w:p>
    <w:p w:rsidR="001D5BE2" w:rsidRDefault="001D5BE2">
      <w:pPr>
        <w:rPr>
          <w:sz w:val="20"/>
        </w:rPr>
      </w:pPr>
    </w:p>
    <w:p w:rsidR="001D5BE2" w:rsidRDefault="008A0025">
      <w:pPr>
        <w:ind w:firstLine="567"/>
        <w:jc w:val="both"/>
        <w:rPr>
          <w:szCs w:val="24"/>
        </w:rPr>
      </w:pPr>
      <w:r>
        <w:rPr>
          <w:szCs w:val="24"/>
        </w:rPr>
        <w:t>4. Vykdant įkalintų asmenų iki 16 metų mokymą pagal pagrindinio ugdymo programą, vadovaujantis Pagrindinio ugdymo bendrosiomis programomis, privaloma mokyti visų Bendrųjų ugdymo planų 77 punkte numatytų dalykų pagal mokyklos sudarytą individualų planą. Mokykla, atsižvelgdama į mokymo sąlygas, gali:</w:t>
      </w:r>
    </w:p>
    <w:p w:rsidR="001D5BE2" w:rsidRDefault="008A0025">
      <w:pPr>
        <w:ind w:firstLine="567"/>
        <w:jc w:val="both"/>
        <w:rPr>
          <w:szCs w:val="24"/>
        </w:rPr>
      </w:pPr>
      <w:r>
        <w:rPr>
          <w:szCs w:val="24"/>
        </w:rPr>
        <w:t xml:space="preserve">4.1. perskirstyti tarp dalykų iki 40 procentų Bendrųjų ugdymo planų </w:t>
      </w:r>
      <w:r>
        <w:rPr>
          <w:szCs w:val="24"/>
          <w:shd w:val="clear" w:color="auto" w:fill="FFFFFF"/>
        </w:rPr>
        <w:t>77 punkte nustatyto</w:t>
      </w:r>
      <w:r>
        <w:rPr>
          <w:szCs w:val="24"/>
        </w:rPr>
        <w:t xml:space="preserve"> pamokų skaičiaus, integruoti dalykus, atsižvelgiant į mokinių turimą patirtį; </w:t>
      </w:r>
    </w:p>
    <w:p w:rsidR="001D5BE2" w:rsidRDefault="008A0025">
      <w:pPr>
        <w:ind w:firstLine="567"/>
        <w:jc w:val="both"/>
        <w:rPr>
          <w:szCs w:val="24"/>
        </w:rPr>
      </w:pPr>
      <w:r>
        <w:rPr>
          <w:szCs w:val="24"/>
        </w:rPr>
        <w:t>4.2. keisti iki 25 procentų Pagrindinio ugdymo bendrųjų programų ir Vidurinio ugdymo bendrųjų programų turinio pagal mokinių pasiekimus ir mokymosi poreikius pagal turinio aktualumą konkretiems mokiniams.</w:t>
      </w:r>
    </w:p>
    <w:p w:rsidR="001D5BE2" w:rsidRDefault="008A0025">
      <w:pPr>
        <w:ind w:firstLine="567"/>
        <w:jc w:val="both"/>
        <w:rPr>
          <w:szCs w:val="24"/>
        </w:rPr>
      </w:pPr>
      <w:r>
        <w:rPr>
          <w:szCs w:val="24"/>
        </w:rPr>
        <w:lastRenderedPageBreak/>
        <w:t>5. Mokykla, vykdanti įkalintų asmenų iki 16 metų mokymą pagal pagrindinio ugdymo programą:</w:t>
      </w:r>
    </w:p>
    <w:p w:rsidR="001D5BE2" w:rsidRDefault="008A0025">
      <w:pPr>
        <w:ind w:firstLine="567"/>
        <w:jc w:val="both"/>
        <w:rPr>
          <w:szCs w:val="24"/>
        </w:rPr>
      </w:pPr>
      <w:r>
        <w:rPr>
          <w:szCs w:val="24"/>
        </w:rPr>
        <w:t xml:space="preserve">5.1. kuriems taikomos atskiro laikymo (izoliavimo) ir apsaugos sąlygos, mokomi visų Bendrųjų ugdymo planų 77 punkte nustatytų dalykų; </w:t>
      </w:r>
    </w:p>
    <w:p w:rsidR="001D5BE2" w:rsidRDefault="008A0025">
      <w:pPr>
        <w:ind w:firstLine="567"/>
        <w:jc w:val="both"/>
        <w:rPr>
          <w:szCs w:val="24"/>
        </w:rPr>
      </w:pPr>
      <w:r>
        <w:rPr>
          <w:szCs w:val="24"/>
        </w:rPr>
        <w:t>5.2. laisvės atėmimo vietų ligoninėse mokomiems asmenims iki 16 metų 5 klasėje skiria 13 pamokų per savaitę, 481 – per mokslo metus, 6, 7 klasėse – po 14 pamokų per savaitę, po 518 per mokslo metus. 8, 9, 10 klasėse ir I–II gimnazijos klasėse – po 15 pamokų per savaitę – po 555 per mokslo metus. Mokykla priima sprendimą, kaip paskirstys numatytą savaitinių pamokų skaičių visiems dalykams, numatytiems Bendrųjų ugdymo planų 77 punkte.</w:t>
      </w:r>
    </w:p>
    <w:p w:rsidR="001D5BE2" w:rsidRDefault="008A0025">
      <w:pPr>
        <w:ind w:firstLine="567"/>
        <w:jc w:val="both"/>
        <w:rPr>
          <w:szCs w:val="24"/>
        </w:rPr>
      </w:pPr>
      <w:r>
        <w:rPr>
          <w:szCs w:val="24"/>
        </w:rPr>
        <w:t>6. Vykdant įkalintų asmenų nuo 16 metų mokymą pagal pagrindinio ugdymo programą, vadovaujantis Pagrindinio ugdymo bendrosiomis programomis, skiriama 80 procentų pamokų, numatytų Bendrųjų ugdymo planų 77 punkte. Mokykla priima sprendimą, kuriems dalykams ir kiek skiria pamokų, kad besimokantysis pasiektų Pagrindinio ugdymo bendrosiose programose numatytus pasiekimus.</w:t>
      </w:r>
    </w:p>
    <w:p w:rsidR="001D5BE2" w:rsidRDefault="008A0025">
      <w:pPr>
        <w:ind w:firstLine="567"/>
        <w:jc w:val="both"/>
        <w:rPr>
          <w:szCs w:val="24"/>
        </w:rPr>
      </w:pPr>
      <w:r>
        <w:rPr>
          <w:szCs w:val="24"/>
        </w:rPr>
        <w:t>7. Mokykla, vykdanti įkalintų asmenų nuo 16 metų mokymą pagal pagrindinio ugdymo programą atskiro laikymo (izoliavimo) ir apsaugos sąlygomis, skiria 60 procentų pamokų per savaitę, numatytų Bendrųjų ugdymo planų 77 punkte, numatytas pamokas paskirsto visiems privalomiems dalykams mokyti; vykdanti mokymą pagal suaugusiųjų vidurinio ugdymo programą, Bendrųjų ugdymo planų 5 priedo 16 punkte numatytiems privalomiems dalykams mokytis pagal individualų planą skiria iki 40 procentų nustatyto pamokų skaičiaus.</w:t>
      </w:r>
    </w:p>
    <w:p w:rsidR="001D5BE2" w:rsidRDefault="008A0025">
      <w:pPr>
        <w:ind w:firstLine="567"/>
        <w:jc w:val="both"/>
        <w:rPr>
          <w:szCs w:val="24"/>
        </w:rPr>
      </w:pPr>
      <w:r>
        <w:rPr>
          <w:szCs w:val="24"/>
        </w:rPr>
        <w:t xml:space="preserve">8. Mokykla, vykdanti ugdymą pagal vidurinio ugdymo programą suaugusiems įkalintiems asmenims, priklausomai nuo mokymo organizavimo būdo, vadovaujasi Vidurinio ugdymo bendrosios programomis ir Bendrųjų ugdymo </w:t>
      </w:r>
      <w:r>
        <w:rPr>
          <w:szCs w:val="24"/>
          <w:shd w:val="clear" w:color="auto" w:fill="FFFFFF"/>
        </w:rPr>
        <w:t>planų 5 priedo 15 punktu</w:t>
      </w:r>
      <w:r>
        <w:rPr>
          <w:szCs w:val="24"/>
        </w:rPr>
        <w:t xml:space="preserve"> ir skiria 80 procentųnustatyto pamokų skaičiaus. Suaugusiųjų įkalintų asmenų, kuriems taikomi atskiro laikymo (izoliavimo) ir apsaugos reikalavimai pagal vidurinio ugdymo programą, mokymui</w:t>
      </w:r>
      <w:r>
        <w:rPr>
          <w:color w:val="000000"/>
          <w:szCs w:val="24"/>
        </w:rPr>
        <w:t xml:space="preserve"> skiria iki 40 procentų Bendrųjų ugdymo planų 5 priedo 15 punkte nustatyto pamokų skaičiaus.</w:t>
      </w:r>
    </w:p>
    <w:p w:rsidR="001D5BE2" w:rsidRDefault="008A0025">
      <w:pPr>
        <w:ind w:firstLine="567"/>
        <w:jc w:val="both"/>
        <w:rPr>
          <w:szCs w:val="24"/>
        </w:rPr>
      </w:pPr>
      <w:r>
        <w:rPr>
          <w:szCs w:val="24"/>
        </w:rPr>
        <w:t xml:space="preserve">9. Įkalintiems asmenims, kurie mokosi grupinio mokymosi forma kasdieniu ar (ir) nuotoliniu mokymo proceso organizavimo būdu, jungtinėse klasėse ar laikinosiose grupėse pagal pagrindinio ugdymo programą ar pagrindinio ir vidurinio suaugusiųjų ugdymo programas skiriama 80 procentų Bendrųjų ugdymo planų 77, 93 punktuose nustatyto privalomo ugdymo laiko mokiniui per savaitę. </w:t>
      </w:r>
    </w:p>
    <w:p w:rsidR="001D5BE2" w:rsidRDefault="008A0025">
      <w:pPr>
        <w:ind w:firstLine="567"/>
        <w:jc w:val="both"/>
        <w:rPr>
          <w:szCs w:val="24"/>
        </w:rPr>
      </w:pPr>
      <w:r>
        <w:rPr>
          <w:szCs w:val="24"/>
        </w:rPr>
        <w:t>10. Įkalintiems asmenims vietoje kai kurių bendrojo ugdymo dalykų programų ar jų dalies galima įskaityti užimtumo programas (ar jų dalį), kurias organizuoja laisvės atėmimo vieta. 16 metų ir vyresnis mokinys, kuris mokosi pagal suaugusiųjų pagrindinio ar suaugusiųjų vidurinio ugdymo programas, gali nesimokyti menų, fizinio ugdymo, technologijų. Mokiniui, nepasirinkusiam fizinio ugdymo, menų ar technologijų dalykų, pamokos gali būti skiriamos pagal jo poreikius kitiems pasirinktiems dalykams mokytis. Mokykla sudaro sąlygas mokiniui užsiimti savanoriška veikla, suderinusi su laisvės atėmimo vietos administracija.</w:t>
      </w:r>
    </w:p>
    <w:p w:rsidR="001D5BE2" w:rsidRDefault="008A0025">
      <w:pPr>
        <w:ind w:firstLine="426"/>
        <w:jc w:val="both"/>
        <w:rPr>
          <w:rFonts w:ascii="Calibri" w:hAnsi="Calibri"/>
          <w:szCs w:val="24"/>
        </w:rPr>
      </w:pPr>
      <w:r>
        <w:rPr>
          <w:szCs w:val="24"/>
        </w:rPr>
        <w:t xml:space="preserve">11. </w:t>
      </w:r>
      <w:r>
        <w:rPr>
          <w:szCs w:val="24"/>
          <w:lang w:eastAsia="lt-LT"/>
        </w:rPr>
        <w:t>Mokyklos, vykdančios pagrindinio ugdymo programas, suaugusiųjų pagrindinio ir vidurinio ugdymo, profesinio mokymo programas kartu su pagrindinio ugdymo programos antrąja dalimi ar profesinio mokymo programas kartu su vidurinio ugdymo programa, ir pataisos namai, vykdantys suimtųjų ir nuteistųjų užimtumo programas laisvės atėmimo vietose, privalo derinti mokinių individualius ugdymo planus, mokyklų įgyvendinamą ugdymo turinį ir mokyklų ugdymo planų projektus.</w:t>
      </w:r>
    </w:p>
    <w:p w:rsidR="001D5BE2" w:rsidRDefault="008A0025">
      <w:pPr>
        <w:ind w:firstLine="567"/>
        <w:jc w:val="both"/>
        <w:rPr>
          <w:szCs w:val="24"/>
        </w:rPr>
      </w:pPr>
      <w:r>
        <w:rPr>
          <w:szCs w:val="24"/>
        </w:rPr>
        <w:t>12. Įkalintiems asmenims – iki 16 metų, nuo 16 metų amžiaus ir suaugusiems, laikomiems drausmės (baudos) izoliatoriuje (karceryje) arba perkeltiems į drausmės grupę ar kamerų tipo patalpas, skiriama iki 15 procentų Bendrųjų ugdymo planų 77 punkte nustatyto pamokų skaičiaus konsultacijoms pagal atitinkamą programą.</w:t>
      </w:r>
    </w:p>
    <w:p w:rsidR="001D5BE2" w:rsidRDefault="008A0025">
      <w:pPr>
        <w:ind w:firstLine="567"/>
        <w:jc w:val="both"/>
        <w:rPr>
          <w:szCs w:val="24"/>
        </w:rPr>
      </w:pPr>
      <w:r>
        <w:rPr>
          <w:szCs w:val="24"/>
        </w:rPr>
        <w:t xml:space="preserve">13. Įkalintiems užsieniečiams, nemokantiems lietuvių kalbos ir neįgijusiems pradinio, pagrindinio ar vidurinio išsilavinimo, esantiems laisvės atėmimo vietose mokytis lietuvių kalbos ir siekiantiems tęsti mokymąsi pagal bendrojo ugdymo programas, mokytis lietuvių kalbos sudaroma </w:t>
      </w:r>
      <w:r>
        <w:rPr>
          <w:szCs w:val="24"/>
        </w:rPr>
        <w:lastRenderedPageBreak/>
        <w:t>grupė ar klasė. Šios grupės ar klasės ugdymo planas sudaromas vadovaujantis Bendrųjų ugdymo planų II skyriaus septintuoju skirsniu.</w:t>
      </w:r>
    </w:p>
    <w:p w:rsidR="001D5BE2" w:rsidRDefault="008A0025" w:rsidP="008A0025">
      <w:pPr>
        <w:ind w:right="140"/>
        <w:jc w:val="center"/>
        <w:rPr>
          <w:szCs w:val="24"/>
        </w:rPr>
      </w:pPr>
      <w:r>
        <w:rPr>
          <w:szCs w:val="24"/>
        </w:rPr>
        <w:t>________________</w:t>
      </w:r>
      <w:r>
        <w:t>_____________________</w:t>
      </w:r>
    </w:p>
    <w:p w:rsidR="008A0025" w:rsidRDefault="008A0025">
      <w:pPr>
        <w:ind w:left="5670"/>
        <w:sectPr w:rsidR="008A0025" w:rsidSect="00ED370E">
          <w:headerReference w:type="first" r:id="rId22"/>
          <w:pgSz w:w="11907" w:h="16840" w:code="9"/>
          <w:pgMar w:top="1701" w:right="567" w:bottom="1134" w:left="1701" w:header="288" w:footer="720" w:gutter="0"/>
          <w:pgNumType w:start="1"/>
          <w:cols w:space="720"/>
          <w:noEndnote/>
          <w:titlePg/>
          <w:docGrid w:linePitch="326"/>
        </w:sectPr>
      </w:pPr>
    </w:p>
    <w:p w:rsidR="008A0025" w:rsidRDefault="008A0025" w:rsidP="008A0025">
      <w:pPr>
        <w:ind w:firstLine="5103"/>
        <w:rPr>
          <w:szCs w:val="24"/>
        </w:rPr>
      </w:pPr>
      <w:r>
        <w:rPr>
          <w:szCs w:val="24"/>
        </w:rPr>
        <w:lastRenderedPageBreak/>
        <w:t xml:space="preserve">2019–2020 ir 2020–2021 mokslo metų </w:t>
      </w:r>
    </w:p>
    <w:p w:rsidR="008A0025" w:rsidRDefault="008A0025" w:rsidP="008A0025">
      <w:pPr>
        <w:ind w:firstLine="5103"/>
        <w:rPr>
          <w:szCs w:val="24"/>
        </w:rPr>
      </w:pPr>
      <w:r>
        <w:rPr>
          <w:szCs w:val="24"/>
        </w:rPr>
        <w:t xml:space="preserve">pagrindinio ir vidurinio ugdymo </w:t>
      </w:r>
    </w:p>
    <w:p w:rsidR="001D5BE2" w:rsidRDefault="008A0025" w:rsidP="008A0025">
      <w:pPr>
        <w:ind w:firstLine="5103"/>
        <w:rPr>
          <w:szCs w:val="24"/>
        </w:rPr>
      </w:pPr>
      <w:r>
        <w:rPr>
          <w:szCs w:val="24"/>
        </w:rPr>
        <w:t xml:space="preserve">programų bendrųjų ugdymo planų </w:t>
      </w:r>
    </w:p>
    <w:p w:rsidR="001D5BE2" w:rsidRDefault="008A0025" w:rsidP="008A0025">
      <w:pPr>
        <w:ind w:firstLine="5103"/>
        <w:rPr>
          <w:szCs w:val="24"/>
        </w:rPr>
      </w:pPr>
      <w:r>
        <w:rPr>
          <w:szCs w:val="24"/>
        </w:rPr>
        <w:t>5 priedas</w:t>
      </w:r>
    </w:p>
    <w:p w:rsidR="001D5BE2" w:rsidRDefault="001D5BE2" w:rsidP="008A0025">
      <w:pPr>
        <w:jc w:val="center"/>
        <w:rPr>
          <w:b/>
          <w:szCs w:val="24"/>
        </w:rPr>
      </w:pPr>
    </w:p>
    <w:p w:rsidR="001D5BE2" w:rsidRDefault="008A0025">
      <w:pPr>
        <w:jc w:val="center"/>
        <w:rPr>
          <w:b/>
          <w:szCs w:val="24"/>
        </w:rPr>
      </w:pPr>
      <w:r>
        <w:rPr>
          <w:b/>
          <w:szCs w:val="24"/>
        </w:rPr>
        <w:t>SUAUGUSIŲJŲ PAGRINDINIO IR VIDURINIO UGDYMO PROGRAMŲ ĮGYVENDINIMAS</w:t>
      </w:r>
    </w:p>
    <w:p w:rsidR="001D5BE2" w:rsidRDefault="001D5BE2">
      <w:pPr>
        <w:jc w:val="center"/>
        <w:rPr>
          <w:b/>
          <w:szCs w:val="24"/>
        </w:rPr>
      </w:pPr>
    </w:p>
    <w:p w:rsidR="001D5BE2" w:rsidRDefault="008A0025">
      <w:pPr>
        <w:jc w:val="center"/>
        <w:rPr>
          <w:b/>
          <w:szCs w:val="24"/>
        </w:rPr>
      </w:pPr>
      <w:r>
        <w:rPr>
          <w:b/>
          <w:szCs w:val="24"/>
        </w:rPr>
        <w:t>I SKYRIUS</w:t>
      </w:r>
    </w:p>
    <w:p w:rsidR="001D5BE2" w:rsidRDefault="008A0025">
      <w:pPr>
        <w:jc w:val="center"/>
        <w:rPr>
          <w:b/>
          <w:szCs w:val="24"/>
        </w:rPr>
      </w:pPr>
      <w:r>
        <w:rPr>
          <w:b/>
          <w:szCs w:val="24"/>
        </w:rPr>
        <w:t>BENDROSIOS NUOSTATOS</w:t>
      </w:r>
    </w:p>
    <w:p w:rsidR="001D5BE2" w:rsidRDefault="001D5BE2">
      <w:pPr>
        <w:jc w:val="center"/>
        <w:rPr>
          <w:szCs w:val="24"/>
        </w:rPr>
      </w:pPr>
    </w:p>
    <w:p w:rsidR="001D5BE2" w:rsidRDefault="008A0025">
      <w:pPr>
        <w:ind w:firstLine="567"/>
        <w:jc w:val="both"/>
        <w:rPr>
          <w:szCs w:val="24"/>
        </w:rPr>
      </w:pPr>
      <w:r>
        <w:rPr>
          <w:bCs/>
        </w:rPr>
        <w:t xml:space="preserve">1. </w:t>
      </w:r>
      <w:r>
        <w:rPr>
          <w:bCs/>
          <w:szCs w:val="24"/>
        </w:rPr>
        <w:t xml:space="preserve">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w:t>
      </w:r>
      <w:r>
        <w:rPr>
          <w:szCs w:val="24"/>
        </w:rPr>
        <w:t>2019–2020 ir 2020–2021 mokslo metų pagrindinio ir vidurinio ugdymo programų bendraisiais ugdymo planais (toliau – Bendrieji ugdymo planai)</w:t>
      </w:r>
      <w:r>
        <w:rPr>
          <w:bCs/>
          <w:szCs w:val="24"/>
        </w:rPr>
        <w:t>,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1D5BE2" w:rsidRDefault="008A0025">
      <w:pPr>
        <w:ind w:firstLine="567"/>
        <w:jc w:val="both"/>
        <w:rPr>
          <w:szCs w:val="24"/>
        </w:rPr>
      </w:pPr>
      <w:r>
        <w:t>2.</w:t>
      </w:r>
      <w:r>
        <w:rPr>
          <w:szCs w:val="24"/>
        </w:rPr>
        <w:t>Mokiniams, kurie mokosi pagal suaugusiųjų pagrindinio ir vidurinio ugdymo programas, skiriamos rudens, žiemos (Kalėdų), žiemos, pavasario (Velykų) ir vasaros atostogos. Mokyklos sprendimu mokiniams, kurie mokosi neakivaizdiniu mokymo proceso organizavimo būdu, įskaitos gali būti organizuojamos per atostogas.</w:t>
      </w:r>
    </w:p>
    <w:p w:rsidR="001D5BE2" w:rsidRDefault="008A0025">
      <w:pPr>
        <w:ind w:firstLine="567"/>
        <w:jc w:val="both"/>
        <w:rPr>
          <w:szCs w:val="24"/>
        </w:rPr>
      </w:pPr>
      <w:r>
        <w:rPr>
          <w:szCs w:val="24"/>
        </w:rPr>
        <w:t>3. Suaugusiųjų pagrindinio ir vidurinio ugdymo programas vykdančių mokyklų suaugusiųjų klasės gali būti komplektuojamos kelis kartus per mokslo metus.</w:t>
      </w:r>
    </w:p>
    <w:p w:rsidR="001D5BE2" w:rsidRDefault="008A0025">
      <w:pPr>
        <w:ind w:firstLine="567"/>
        <w:jc w:val="both"/>
        <w:rPr>
          <w:szCs w:val="24"/>
        </w:rPr>
      </w:pPr>
      <w:r>
        <w:rPr>
          <w:szCs w:val="24"/>
        </w:rPr>
        <w:t>4. Suaugusių asmenų anksčiau įgytas išsilavinimas prilyginamas pagrindiniam išsilavinimui pagal Lietuvos Respublikos švietimo ir mokslo ministro 2005 m. balandžio 20 d. įsakymą Nr. ISAK-661 „Dėl išsilavinimo prilyginimo“.</w:t>
      </w:r>
    </w:p>
    <w:p w:rsidR="001D5BE2" w:rsidRDefault="001D5BE2">
      <w:pPr>
        <w:ind w:firstLine="567"/>
        <w:jc w:val="both"/>
        <w:rPr>
          <w:i/>
          <w:szCs w:val="24"/>
        </w:rPr>
      </w:pPr>
    </w:p>
    <w:p w:rsidR="001D5BE2" w:rsidRDefault="008A0025">
      <w:pPr>
        <w:ind w:firstLine="567"/>
        <w:jc w:val="center"/>
        <w:rPr>
          <w:b/>
          <w:szCs w:val="24"/>
        </w:rPr>
      </w:pPr>
      <w:r>
        <w:rPr>
          <w:b/>
          <w:szCs w:val="24"/>
        </w:rPr>
        <w:t>II SKYRIUS</w:t>
      </w:r>
    </w:p>
    <w:p w:rsidR="001D5BE2" w:rsidRDefault="008A0025">
      <w:pPr>
        <w:ind w:firstLine="567"/>
        <w:jc w:val="center"/>
        <w:rPr>
          <w:b/>
          <w:szCs w:val="24"/>
        </w:rPr>
      </w:pPr>
      <w:r>
        <w:rPr>
          <w:b/>
          <w:szCs w:val="24"/>
        </w:rPr>
        <w:t>SUAUGUSIŲJŲ PAGRINDINIO IR VIDURINIO UGDYMO PROGRAMŲ ĮGYVENDINIMAS</w:t>
      </w:r>
    </w:p>
    <w:p w:rsidR="001D5BE2" w:rsidRDefault="001D5BE2">
      <w:pPr>
        <w:ind w:right="566" w:firstLine="567"/>
        <w:jc w:val="center"/>
        <w:rPr>
          <w:b/>
          <w:szCs w:val="24"/>
        </w:rPr>
      </w:pPr>
    </w:p>
    <w:p w:rsidR="001D5BE2" w:rsidRDefault="008A0025">
      <w:pPr>
        <w:ind w:firstLine="567"/>
        <w:jc w:val="both"/>
        <w:rPr>
          <w:szCs w:val="24"/>
        </w:rPr>
      </w:pPr>
      <w:r>
        <w:rPr>
          <w:szCs w:val="24"/>
        </w:rPr>
        <w:t>5. Mokiniui, kuris mokosi pagal suaugusiųjų pagrindinio ugdymo programą, vietoje technologijų galima siūlyti rinktis mokinio poreikius atitinkančias mokykloje parengtas ir mokyklos vadovo patvirtintas technologijų programas arba profesinio mokymo programos dalykus arba modulius, o tam, kuris mokosi pagal vidurinio ugdymo programas, gali būti siūloma rinktis kitus jo mokymosi poreikius atitinkančius technologijų modulius, integruotus technologijų modulius arba profesinio mokymo programos dalykus ar modulį ir pan.</w:t>
      </w:r>
    </w:p>
    <w:p w:rsidR="001D5BE2" w:rsidRDefault="008A0025">
      <w:pPr>
        <w:ind w:firstLine="567"/>
        <w:jc w:val="both"/>
        <w:rPr>
          <w:szCs w:val="24"/>
        </w:rPr>
      </w:pPr>
      <w:r>
        <w:rPr>
          <w:szCs w:val="24"/>
        </w:rPr>
        <w:lastRenderedPageBreak/>
        <w:t>6. Mokinys, kuris mokosi pagal suaugusiųjų pagrindinio ir vidurinio ugdymo programas, gali nesimokyti menų, fizinio ugdymo, technologijų. Mokiniui, nepasirinkusiam fizinio ugdymo, menų ar technologijų dalykų, pamokos gali būti skiriamos pagal mokinio poreikius kitiems pasirinktiems dalykams mokytis. Mokykla sudaro sąlygas mokiniui užsiimti savanoriška veikla, ši veikla mokiniams, kurie mokosi pagal suaugusiųjų pagrindinio ir vidurinio ugdymo programas nėra privaloma.</w:t>
      </w:r>
    </w:p>
    <w:p w:rsidR="001D5BE2" w:rsidRDefault="008A0025">
      <w:pPr>
        <w:ind w:firstLine="567"/>
        <w:jc w:val="both"/>
        <w:rPr>
          <w:szCs w:val="24"/>
        </w:rPr>
      </w:pPr>
      <w:r>
        <w:rPr>
          <w:szCs w:val="24"/>
        </w:rPr>
        <w:t xml:space="preserve">7. Mokinys, vadovaudamasis Ugdymo programų aprašu, mokyklos pasiūlymais ir atsižvelgdamas į tolesnius mokymosi planus, priima sprendimą, kuriuos dalykus ar modulius pasirenka mokytis pagal vidurinio ugdymo programą, apsisprendžia dėl brandos darbo rengimo ir kartu su mokytojais parengia individualų ugdymo planą. </w:t>
      </w:r>
    </w:p>
    <w:p w:rsidR="001D5BE2" w:rsidRDefault="008A0025">
      <w:pPr>
        <w:ind w:firstLine="567"/>
        <w:jc w:val="both"/>
        <w:rPr>
          <w:szCs w:val="24"/>
        </w:rPr>
      </w:pPr>
      <w:r>
        <w:rPr>
          <w:szCs w:val="24"/>
        </w:rPr>
        <w:t xml:space="preserve">8. Asmenims, kurie teisės aktų nustatyta tvarka mokosi savarankišku mokymo proceso organizavimo būdu pavienio mokymosi forma, konsultacijoms skiriama iki 15 procentų Bendruosiuose ugdymo planuose tos klasės dalykui nustatyto minimalaus savaitinių pamokų skaičiaus. </w:t>
      </w:r>
    </w:p>
    <w:p w:rsidR="001D5BE2" w:rsidRDefault="008A0025">
      <w:pPr>
        <w:ind w:firstLine="567"/>
        <w:jc w:val="both"/>
        <w:rPr>
          <w:szCs w:val="24"/>
        </w:rPr>
      </w:pPr>
      <w:r>
        <w:rPr>
          <w:szCs w:val="24"/>
        </w:rPr>
        <w:t>9. Neformaliojo švietimo valandos suaugusiųjų pagrindinio ir vidurinio ugdymo programas vykdančių mokyklų suaugusiųjų klasėse gali būti skiriamos pasirinktoms saviraiškos programoms: meniniams, kalbiniams, sportiniams, sveikatos ugdymo, moksliniams, technologiniams, socialiniams, komunikacinių technologijų ir kitokiems mokinių gebėjimams ugdyti, mokinių konsultacijoms, neformaliajam švietimui.</w:t>
      </w:r>
    </w:p>
    <w:p w:rsidR="001D5BE2" w:rsidRDefault="008A0025">
      <w:pPr>
        <w:ind w:firstLine="567"/>
        <w:jc w:val="both"/>
        <w:rPr>
          <w:szCs w:val="24"/>
        </w:rPr>
      </w:pPr>
      <w:r>
        <w:rPr>
          <w:szCs w:val="24"/>
        </w:rPr>
        <w:t>10. Dalykai ir jiems skiriamų pamokų minimalus skaičius suaugusiųjų pagrindinio ugdymo programoms įgyvendinti kasdieniu arba nuotoliniu mokymo proceso organizavimo būdais (grupinio mokymosi forma) per dvejus mokslo metus: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1276"/>
        <w:gridCol w:w="1418"/>
        <w:gridCol w:w="1417"/>
        <w:gridCol w:w="2268"/>
      </w:tblGrid>
      <w:tr w:rsidR="001D5BE2">
        <w:trPr>
          <w:trHeight w:val="20"/>
        </w:trPr>
        <w:tc>
          <w:tcPr>
            <w:tcW w:w="2263" w:type="dxa"/>
            <w:tcBorders>
              <w:tl2br w:val="single" w:sz="4" w:space="0" w:color="auto"/>
            </w:tcBorders>
          </w:tcPr>
          <w:p w:rsidR="001D5BE2" w:rsidRDefault="008A0025">
            <w:pPr>
              <w:ind w:firstLine="636"/>
              <w:jc w:val="both"/>
              <w:rPr>
                <w:sz w:val="20"/>
              </w:rPr>
            </w:pPr>
            <w:r>
              <w:rPr>
                <w:sz w:val="20"/>
              </w:rPr>
              <w:t>Klasė</w:t>
            </w:r>
          </w:p>
          <w:p w:rsidR="001D5BE2" w:rsidRDefault="001D5BE2">
            <w:pPr>
              <w:jc w:val="both"/>
              <w:rPr>
                <w:sz w:val="20"/>
              </w:rPr>
            </w:pPr>
          </w:p>
          <w:p w:rsidR="001D5BE2" w:rsidRDefault="001D5BE2">
            <w:pPr>
              <w:jc w:val="both"/>
              <w:rPr>
                <w:sz w:val="20"/>
              </w:rPr>
            </w:pPr>
          </w:p>
          <w:p w:rsidR="001D5BE2" w:rsidRDefault="008A0025">
            <w:pPr>
              <w:jc w:val="both"/>
              <w:rPr>
                <w:sz w:val="20"/>
              </w:rPr>
            </w:pPr>
            <w:r>
              <w:rPr>
                <w:sz w:val="20"/>
              </w:rPr>
              <w:t xml:space="preserve">Dalykų sritys, </w:t>
            </w:r>
          </w:p>
          <w:p w:rsidR="001D5BE2" w:rsidRDefault="008A0025">
            <w:pPr>
              <w:jc w:val="both"/>
              <w:rPr>
                <w:sz w:val="20"/>
              </w:rPr>
            </w:pPr>
            <w:r>
              <w:rPr>
                <w:sz w:val="20"/>
              </w:rPr>
              <w:t>dalykai</w:t>
            </w:r>
          </w:p>
        </w:tc>
        <w:tc>
          <w:tcPr>
            <w:tcW w:w="1276" w:type="dxa"/>
          </w:tcPr>
          <w:p w:rsidR="001D5BE2" w:rsidRDefault="001D5BE2">
            <w:pPr>
              <w:jc w:val="center"/>
              <w:rPr>
                <w:sz w:val="20"/>
              </w:rPr>
            </w:pPr>
          </w:p>
          <w:p w:rsidR="001D5BE2" w:rsidRDefault="001D5BE2">
            <w:pPr>
              <w:jc w:val="center"/>
              <w:rPr>
                <w:sz w:val="20"/>
              </w:rPr>
            </w:pPr>
          </w:p>
          <w:p w:rsidR="001D5BE2" w:rsidRDefault="008A0025">
            <w:pPr>
              <w:jc w:val="center"/>
              <w:rPr>
                <w:sz w:val="20"/>
              </w:rPr>
            </w:pPr>
            <w:r>
              <w:rPr>
                <w:sz w:val="20"/>
              </w:rPr>
              <w:t>5–6</w:t>
            </w:r>
          </w:p>
        </w:tc>
        <w:tc>
          <w:tcPr>
            <w:tcW w:w="1418" w:type="dxa"/>
          </w:tcPr>
          <w:p w:rsidR="001D5BE2" w:rsidRDefault="001D5BE2">
            <w:pPr>
              <w:jc w:val="center"/>
              <w:rPr>
                <w:sz w:val="20"/>
              </w:rPr>
            </w:pPr>
          </w:p>
          <w:p w:rsidR="001D5BE2" w:rsidRDefault="001D5BE2">
            <w:pPr>
              <w:jc w:val="center"/>
              <w:rPr>
                <w:sz w:val="20"/>
              </w:rPr>
            </w:pPr>
          </w:p>
          <w:p w:rsidR="001D5BE2" w:rsidRDefault="008A0025">
            <w:pPr>
              <w:jc w:val="center"/>
              <w:rPr>
                <w:sz w:val="20"/>
              </w:rPr>
            </w:pPr>
            <w:r>
              <w:rPr>
                <w:sz w:val="20"/>
              </w:rPr>
              <w:t>7–8</w:t>
            </w:r>
          </w:p>
        </w:tc>
        <w:tc>
          <w:tcPr>
            <w:tcW w:w="1417" w:type="dxa"/>
          </w:tcPr>
          <w:p w:rsidR="001D5BE2" w:rsidRDefault="008A0025">
            <w:pPr>
              <w:jc w:val="both"/>
              <w:rPr>
                <w:sz w:val="20"/>
              </w:rPr>
            </w:pPr>
            <w:r>
              <w:rPr>
                <w:sz w:val="20"/>
              </w:rPr>
              <w:t>Suaugusiųjų pagrindinio</w:t>
            </w:r>
          </w:p>
          <w:p w:rsidR="001D5BE2" w:rsidRDefault="008A0025">
            <w:pPr>
              <w:jc w:val="both"/>
              <w:rPr>
                <w:sz w:val="20"/>
              </w:rPr>
            </w:pPr>
            <w:r>
              <w:rPr>
                <w:sz w:val="20"/>
              </w:rPr>
              <w:t>ugdymo</w:t>
            </w:r>
          </w:p>
          <w:p w:rsidR="001D5BE2" w:rsidRDefault="008A0025">
            <w:pPr>
              <w:jc w:val="both"/>
              <w:rPr>
                <w:sz w:val="20"/>
              </w:rPr>
            </w:pPr>
            <w:r>
              <w:rPr>
                <w:sz w:val="20"/>
              </w:rPr>
              <w:t>programos pirmoji dalis (5–8)</w:t>
            </w:r>
          </w:p>
        </w:tc>
        <w:tc>
          <w:tcPr>
            <w:tcW w:w="2268" w:type="dxa"/>
          </w:tcPr>
          <w:p w:rsidR="001D5BE2" w:rsidRDefault="008A0025">
            <w:pPr>
              <w:jc w:val="both"/>
              <w:rPr>
                <w:sz w:val="20"/>
              </w:rPr>
            </w:pPr>
            <w:r>
              <w:rPr>
                <w:sz w:val="20"/>
              </w:rPr>
              <w:t>Suaugusiųjų pagrindinio ugdymo programos antroji dalis (9–10, gimnazijos I–II)</w:t>
            </w:r>
          </w:p>
        </w:tc>
      </w:tr>
      <w:tr w:rsidR="001D5BE2">
        <w:trPr>
          <w:trHeight w:val="20"/>
        </w:trPr>
        <w:tc>
          <w:tcPr>
            <w:tcW w:w="2263" w:type="dxa"/>
          </w:tcPr>
          <w:p w:rsidR="001D5BE2" w:rsidRDefault="008A0025">
            <w:pPr>
              <w:jc w:val="both"/>
              <w:rPr>
                <w:sz w:val="20"/>
              </w:rPr>
            </w:pPr>
            <w:r>
              <w:rPr>
                <w:sz w:val="20"/>
              </w:rPr>
              <w:t xml:space="preserve">Dorinis ugdymas </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1D5BE2">
            <w:pPr>
              <w:jc w:val="center"/>
              <w:rPr>
                <w:sz w:val="20"/>
              </w:rPr>
            </w:pPr>
          </w:p>
        </w:tc>
      </w:tr>
      <w:tr w:rsidR="001D5BE2">
        <w:trPr>
          <w:trHeight w:val="20"/>
        </w:trPr>
        <w:tc>
          <w:tcPr>
            <w:tcW w:w="2263" w:type="dxa"/>
          </w:tcPr>
          <w:p w:rsidR="001D5BE2" w:rsidRDefault="008A0025">
            <w:pPr>
              <w:jc w:val="both"/>
              <w:rPr>
                <w:sz w:val="20"/>
              </w:rPr>
            </w:pPr>
            <w:r>
              <w:rPr>
                <w:sz w:val="20"/>
              </w:rPr>
              <w:t>Dorinis ugdymas (tikyba)</w:t>
            </w:r>
          </w:p>
          <w:p w:rsidR="001D5BE2" w:rsidRDefault="008A0025">
            <w:pPr>
              <w:jc w:val="both"/>
              <w:rPr>
                <w:sz w:val="20"/>
              </w:rPr>
            </w:pPr>
            <w:r>
              <w:rPr>
                <w:sz w:val="20"/>
              </w:rPr>
              <w:t>Dorinis ugdymas(etika)</w:t>
            </w:r>
          </w:p>
        </w:tc>
        <w:tc>
          <w:tcPr>
            <w:tcW w:w="1276" w:type="dxa"/>
          </w:tcPr>
          <w:p w:rsidR="001D5BE2" w:rsidRDefault="008A0025">
            <w:pPr>
              <w:jc w:val="center"/>
              <w:rPr>
                <w:sz w:val="20"/>
              </w:rPr>
            </w:pPr>
            <w:r>
              <w:rPr>
                <w:sz w:val="20"/>
              </w:rPr>
              <w:t>74</w:t>
            </w:r>
          </w:p>
        </w:tc>
        <w:tc>
          <w:tcPr>
            <w:tcW w:w="1418" w:type="dxa"/>
          </w:tcPr>
          <w:p w:rsidR="001D5BE2" w:rsidRDefault="008A0025">
            <w:pPr>
              <w:jc w:val="center"/>
              <w:rPr>
                <w:sz w:val="20"/>
              </w:rPr>
            </w:pPr>
            <w:r>
              <w:rPr>
                <w:sz w:val="20"/>
              </w:rPr>
              <w:t>74</w:t>
            </w:r>
          </w:p>
        </w:tc>
        <w:tc>
          <w:tcPr>
            <w:tcW w:w="1417" w:type="dxa"/>
          </w:tcPr>
          <w:p w:rsidR="001D5BE2" w:rsidRDefault="008A0025">
            <w:pPr>
              <w:jc w:val="center"/>
              <w:rPr>
                <w:sz w:val="20"/>
              </w:rPr>
            </w:pPr>
            <w:r>
              <w:rPr>
                <w:sz w:val="20"/>
              </w:rPr>
              <w:t>148</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bCs/>
                <w:sz w:val="20"/>
              </w:rPr>
            </w:pPr>
            <w:r>
              <w:rPr>
                <w:bCs/>
                <w:sz w:val="20"/>
              </w:rPr>
              <w:t>Kalbos</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1D5BE2">
            <w:pPr>
              <w:jc w:val="center"/>
              <w:rPr>
                <w:sz w:val="20"/>
              </w:rPr>
            </w:pPr>
          </w:p>
        </w:tc>
      </w:tr>
      <w:tr w:rsidR="001D5BE2">
        <w:trPr>
          <w:trHeight w:val="395"/>
        </w:trPr>
        <w:tc>
          <w:tcPr>
            <w:tcW w:w="2263" w:type="dxa"/>
          </w:tcPr>
          <w:p w:rsidR="001D5BE2" w:rsidRDefault="008A0025">
            <w:pPr>
              <w:jc w:val="both"/>
              <w:rPr>
                <w:sz w:val="20"/>
              </w:rPr>
            </w:pPr>
            <w:r>
              <w:rPr>
                <w:sz w:val="20"/>
              </w:rPr>
              <w:t xml:space="preserve">Lietuvių kalba ir literatūra </w:t>
            </w:r>
          </w:p>
        </w:tc>
        <w:tc>
          <w:tcPr>
            <w:tcW w:w="1276" w:type="dxa"/>
          </w:tcPr>
          <w:p w:rsidR="001D5BE2" w:rsidRDefault="008A0025">
            <w:pPr>
              <w:jc w:val="center"/>
              <w:rPr>
                <w:sz w:val="20"/>
              </w:rPr>
            </w:pPr>
            <w:r>
              <w:rPr>
                <w:sz w:val="20"/>
              </w:rPr>
              <w:t>296</w:t>
            </w:r>
          </w:p>
        </w:tc>
        <w:tc>
          <w:tcPr>
            <w:tcW w:w="1418" w:type="dxa"/>
          </w:tcPr>
          <w:p w:rsidR="001D5BE2" w:rsidRDefault="008A0025">
            <w:pPr>
              <w:jc w:val="center"/>
              <w:rPr>
                <w:sz w:val="20"/>
              </w:rPr>
            </w:pPr>
            <w:r>
              <w:rPr>
                <w:sz w:val="20"/>
              </w:rPr>
              <w:t>296</w:t>
            </w:r>
          </w:p>
        </w:tc>
        <w:tc>
          <w:tcPr>
            <w:tcW w:w="1417" w:type="dxa"/>
          </w:tcPr>
          <w:p w:rsidR="001D5BE2" w:rsidRDefault="008A0025">
            <w:pPr>
              <w:jc w:val="center"/>
              <w:rPr>
                <w:sz w:val="20"/>
              </w:rPr>
            </w:pPr>
            <w:r>
              <w:rPr>
                <w:sz w:val="20"/>
              </w:rPr>
              <w:t>592</w:t>
            </w:r>
          </w:p>
        </w:tc>
        <w:tc>
          <w:tcPr>
            <w:tcW w:w="2268" w:type="dxa"/>
          </w:tcPr>
          <w:p w:rsidR="001D5BE2" w:rsidRDefault="008A0025">
            <w:pPr>
              <w:jc w:val="center"/>
              <w:rPr>
                <w:sz w:val="20"/>
              </w:rPr>
            </w:pPr>
            <w:r>
              <w:rPr>
                <w:sz w:val="20"/>
              </w:rPr>
              <w:t>333</w:t>
            </w:r>
          </w:p>
        </w:tc>
      </w:tr>
      <w:tr w:rsidR="001D5BE2">
        <w:trPr>
          <w:trHeight w:val="20"/>
        </w:trPr>
        <w:tc>
          <w:tcPr>
            <w:tcW w:w="2263" w:type="dxa"/>
          </w:tcPr>
          <w:p w:rsidR="001D5BE2" w:rsidRDefault="008A0025">
            <w:pPr>
              <w:jc w:val="both"/>
              <w:rPr>
                <w:bCs/>
                <w:sz w:val="20"/>
              </w:rPr>
            </w:pPr>
            <w:r>
              <w:rPr>
                <w:bCs/>
                <w:sz w:val="20"/>
              </w:rPr>
              <w:t xml:space="preserve">Gimtoji kalba </w:t>
            </w:r>
            <w:r>
              <w:rPr>
                <w:sz w:val="20"/>
              </w:rPr>
              <w:t>(baltarusių, lenkų, rusų, vokiečių)*</w:t>
            </w:r>
          </w:p>
        </w:tc>
        <w:tc>
          <w:tcPr>
            <w:tcW w:w="1276" w:type="dxa"/>
          </w:tcPr>
          <w:p w:rsidR="001D5BE2" w:rsidRDefault="008A0025">
            <w:pPr>
              <w:jc w:val="center"/>
              <w:rPr>
                <w:sz w:val="20"/>
              </w:rPr>
            </w:pPr>
            <w:r>
              <w:rPr>
                <w:sz w:val="20"/>
              </w:rPr>
              <w:t>296</w:t>
            </w:r>
          </w:p>
        </w:tc>
        <w:tc>
          <w:tcPr>
            <w:tcW w:w="1418" w:type="dxa"/>
          </w:tcPr>
          <w:p w:rsidR="001D5BE2" w:rsidRDefault="008A0025">
            <w:pPr>
              <w:jc w:val="center"/>
              <w:rPr>
                <w:sz w:val="20"/>
              </w:rPr>
            </w:pPr>
            <w:r>
              <w:rPr>
                <w:sz w:val="20"/>
              </w:rPr>
              <w:t>296</w:t>
            </w:r>
          </w:p>
        </w:tc>
        <w:tc>
          <w:tcPr>
            <w:tcW w:w="1417" w:type="dxa"/>
          </w:tcPr>
          <w:p w:rsidR="001D5BE2" w:rsidRDefault="008A0025">
            <w:pPr>
              <w:jc w:val="center"/>
              <w:rPr>
                <w:sz w:val="20"/>
              </w:rPr>
            </w:pPr>
            <w:r>
              <w:rPr>
                <w:sz w:val="20"/>
              </w:rPr>
              <w:t>592</w:t>
            </w:r>
          </w:p>
        </w:tc>
        <w:tc>
          <w:tcPr>
            <w:tcW w:w="2268" w:type="dxa"/>
          </w:tcPr>
          <w:p w:rsidR="001D5BE2" w:rsidRDefault="008A0025">
            <w:pPr>
              <w:jc w:val="center"/>
              <w:rPr>
                <w:sz w:val="20"/>
              </w:rPr>
            </w:pPr>
            <w:r>
              <w:rPr>
                <w:sz w:val="20"/>
              </w:rPr>
              <w:t>222</w:t>
            </w:r>
          </w:p>
        </w:tc>
      </w:tr>
      <w:tr w:rsidR="001D5BE2">
        <w:trPr>
          <w:trHeight w:val="20"/>
        </w:trPr>
        <w:tc>
          <w:tcPr>
            <w:tcW w:w="2263" w:type="dxa"/>
          </w:tcPr>
          <w:p w:rsidR="001D5BE2" w:rsidRDefault="008A0025">
            <w:pPr>
              <w:jc w:val="both"/>
              <w:rPr>
                <w:sz w:val="20"/>
              </w:rPr>
            </w:pPr>
            <w:r>
              <w:rPr>
                <w:sz w:val="20"/>
              </w:rPr>
              <w:t>Užsienio kalba (1-oji)</w:t>
            </w:r>
          </w:p>
        </w:tc>
        <w:tc>
          <w:tcPr>
            <w:tcW w:w="1276" w:type="dxa"/>
          </w:tcPr>
          <w:p w:rsidR="001D5BE2" w:rsidRDefault="008A0025">
            <w:pPr>
              <w:jc w:val="center"/>
              <w:rPr>
                <w:sz w:val="20"/>
              </w:rPr>
            </w:pPr>
            <w:r>
              <w:rPr>
                <w:sz w:val="20"/>
              </w:rPr>
              <w:t>222;148*</w:t>
            </w:r>
          </w:p>
        </w:tc>
        <w:tc>
          <w:tcPr>
            <w:tcW w:w="1418" w:type="dxa"/>
          </w:tcPr>
          <w:p w:rsidR="001D5BE2" w:rsidRDefault="008A0025">
            <w:pPr>
              <w:jc w:val="center"/>
              <w:rPr>
                <w:sz w:val="20"/>
              </w:rPr>
            </w:pPr>
            <w:r>
              <w:rPr>
                <w:sz w:val="20"/>
              </w:rPr>
              <w:t>148</w:t>
            </w:r>
          </w:p>
        </w:tc>
        <w:tc>
          <w:tcPr>
            <w:tcW w:w="1417" w:type="dxa"/>
          </w:tcPr>
          <w:p w:rsidR="001D5BE2" w:rsidRDefault="008A0025">
            <w:pPr>
              <w:jc w:val="center"/>
              <w:rPr>
                <w:sz w:val="20"/>
              </w:rPr>
            </w:pPr>
            <w:r>
              <w:rPr>
                <w:sz w:val="20"/>
              </w:rPr>
              <w:t>370</w:t>
            </w:r>
          </w:p>
          <w:p w:rsidR="001D5BE2" w:rsidRDefault="008A0025">
            <w:pPr>
              <w:jc w:val="center"/>
              <w:rPr>
                <w:sz w:val="20"/>
              </w:rPr>
            </w:pPr>
            <w:r>
              <w:rPr>
                <w:sz w:val="20"/>
              </w:rPr>
              <w:t>296*</w:t>
            </w:r>
          </w:p>
          <w:p w:rsidR="001D5BE2" w:rsidRDefault="001D5BE2">
            <w:pPr>
              <w:jc w:val="center"/>
              <w:rPr>
                <w:sz w:val="20"/>
              </w:rPr>
            </w:pPr>
          </w:p>
          <w:p w:rsidR="001D5BE2" w:rsidRDefault="001D5BE2">
            <w:pPr>
              <w:jc w:val="center"/>
              <w:rPr>
                <w:sz w:val="20"/>
              </w:rPr>
            </w:pPr>
          </w:p>
        </w:tc>
        <w:tc>
          <w:tcPr>
            <w:tcW w:w="2268" w:type="dxa"/>
          </w:tcPr>
          <w:p w:rsidR="001D5BE2" w:rsidRDefault="008A0025">
            <w:pPr>
              <w:jc w:val="center"/>
              <w:rPr>
                <w:sz w:val="20"/>
              </w:rPr>
            </w:pPr>
            <w:r>
              <w:rPr>
                <w:sz w:val="20"/>
              </w:rPr>
              <w:t>148</w:t>
            </w:r>
          </w:p>
        </w:tc>
      </w:tr>
      <w:tr w:rsidR="001D5BE2">
        <w:trPr>
          <w:trHeight w:val="20"/>
        </w:trPr>
        <w:tc>
          <w:tcPr>
            <w:tcW w:w="2263" w:type="dxa"/>
          </w:tcPr>
          <w:p w:rsidR="001D5BE2" w:rsidRDefault="008A0025">
            <w:pPr>
              <w:jc w:val="both"/>
              <w:rPr>
                <w:sz w:val="20"/>
              </w:rPr>
            </w:pPr>
            <w:r>
              <w:rPr>
                <w:sz w:val="20"/>
              </w:rPr>
              <w:t>Užsienio kalba (2-oji)</w:t>
            </w:r>
          </w:p>
        </w:tc>
        <w:tc>
          <w:tcPr>
            <w:tcW w:w="1276" w:type="dxa"/>
          </w:tcPr>
          <w:p w:rsidR="001D5BE2" w:rsidRDefault="008A0025">
            <w:pPr>
              <w:jc w:val="center"/>
              <w:rPr>
                <w:sz w:val="20"/>
              </w:rPr>
            </w:pPr>
            <w:r>
              <w:rPr>
                <w:sz w:val="20"/>
              </w:rPr>
              <w:t>74</w:t>
            </w:r>
          </w:p>
        </w:tc>
        <w:tc>
          <w:tcPr>
            <w:tcW w:w="1418" w:type="dxa"/>
          </w:tcPr>
          <w:p w:rsidR="001D5BE2" w:rsidRDefault="008A0025">
            <w:pPr>
              <w:jc w:val="center"/>
              <w:rPr>
                <w:sz w:val="20"/>
              </w:rPr>
            </w:pPr>
            <w:r>
              <w:rPr>
                <w:sz w:val="20"/>
              </w:rPr>
              <w:t>148</w:t>
            </w:r>
          </w:p>
        </w:tc>
        <w:tc>
          <w:tcPr>
            <w:tcW w:w="1417" w:type="dxa"/>
          </w:tcPr>
          <w:p w:rsidR="001D5BE2" w:rsidRDefault="008A0025">
            <w:pPr>
              <w:jc w:val="center"/>
              <w:rPr>
                <w:sz w:val="20"/>
              </w:rPr>
            </w:pPr>
            <w:r>
              <w:rPr>
                <w:sz w:val="20"/>
              </w:rPr>
              <w:t>222</w:t>
            </w:r>
          </w:p>
        </w:tc>
        <w:tc>
          <w:tcPr>
            <w:tcW w:w="2268" w:type="dxa"/>
          </w:tcPr>
          <w:p w:rsidR="001D5BE2" w:rsidRDefault="008A0025">
            <w:pPr>
              <w:jc w:val="center"/>
              <w:rPr>
                <w:sz w:val="20"/>
              </w:rPr>
            </w:pPr>
            <w:r>
              <w:rPr>
                <w:sz w:val="20"/>
              </w:rPr>
              <w:t>148</w:t>
            </w:r>
          </w:p>
        </w:tc>
      </w:tr>
      <w:tr w:rsidR="001D5BE2">
        <w:trPr>
          <w:trHeight w:val="625"/>
        </w:trPr>
        <w:tc>
          <w:tcPr>
            <w:tcW w:w="2263" w:type="dxa"/>
          </w:tcPr>
          <w:p w:rsidR="001D5BE2" w:rsidRDefault="008A0025">
            <w:pPr>
              <w:jc w:val="both"/>
              <w:rPr>
                <w:sz w:val="20"/>
              </w:rPr>
            </w:pPr>
            <w:r>
              <w:rPr>
                <w:sz w:val="20"/>
              </w:rPr>
              <w:t>Matematika ir informacinės technologijos</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1D5BE2">
            <w:pPr>
              <w:jc w:val="center"/>
              <w:rPr>
                <w:sz w:val="20"/>
              </w:rPr>
            </w:pPr>
          </w:p>
        </w:tc>
      </w:tr>
      <w:tr w:rsidR="001D5BE2">
        <w:trPr>
          <w:trHeight w:val="20"/>
        </w:trPr>
        <w:tc>
          <w:tcPr>
            <w:tcW w:w="2263" w:type="dxa"/>
          </w:tcPr>
          <w:p w:rsidR="001D5BE2" w:rsidRDefault="008A0025">
            <w:pPr>
              <w:jc w:val="both"/>
              <w:rPr>
                <w:sz w:val="20"/>
              </w:rPr>
            </w:pPr>
            <w:r>
              <w:rPr>
                <w:sz w:val="20"/>
              </w:rPr>
              <w:t xml:space="preserve">Matematika </w:t>
            </w:r>
          </w:p>
        </w:tc>
        <w:tc>
          <w:tcPr>
            <w:tcW w:w="1276" w:type="dxa"/>
          </w:tcPr>
          <w:p w:rsidR="001D5BE2" w:rsidRDefault="008A0025">
            <w:pPr>
              <w:jc w:val="center"/>
              <w:rPr>
                <w:sz w:val="20"/>
              </w:rPr>
            </w:pPr>
            <w:r>
              <w:rPr>
                <w:sz w:val="20"/>
              </w:rPr>
              <w:t>296</w:t>
            </w:r>
          </w:p>
        </w:tc>
        <w:tc>
          <w:tcPr>
            <w:tcW w:w="1418" w:type="dxa"/>
          </w:tcPr>
          <w:p w:rsidR="001D5BE2" w:rsidRDefault="008A0025">
            <w:pPr>
              <w:jc w:val="center"/>
              <w:rPr>
                <w:sz w:val="20"/>
              </w:rPr>
            </w:pPr>
            <w:r>
              <w:rPr>
                <w:sz w:val="20"/>
              </w:rPr>
              <w:t>222</w:t>
            </w:r>
          </w:p>
        </w:tc>
        <w:tc>
          <w:tcPr>
            <w:tcW w:w="1417" w:type="dxa"/>
          </w:tcPr>
          <w:p w:rsidR="001D5BE2" w:rsidRDefault="008A0025">
            <w:pPr>
              <w:jc w:val="center"/>
              <w:rPr>
                <w:sz w:val="20"/>
              </w:rPr>
            </w:pPr>
            <w:r>
              <w:rPr>
                <w:sz w:val="20"/>
              </w:rPr>
              <w:t>518</w:t>
            </w:r>
          </w:p>
        </w:tc>
        <w:tc>
          <w:tcPr>
            <w:tcW w:w="2268" w:type="dxa"/>
          </w:tcPr>
          <w:p w:rsidR="001D5BE2" w:rsidRDefault="008A0025">
            <w:pPr>
              <w:jc w:val="center"/>
              <w:rPr>
                <w:sz w:val="20"/>
              </w:rPr>
            </w:pPr>
            <w:r>
              <w:rPr>
                <w:sz w:val="20"/>
              </w:rPr>
              <w:t>222</w:t>
            </w:r>
          </w:p>
        </w:tc>
      </w:tr>
      <w:tr w:rsidR="001D5BE2">
        <w:trPr>
          <w:trHeight w:val="431"/>
        </w:trPr>
        <w:tc>
          <w:tcPr>
            <w:tcW w:w="2263" w:type="dxa"/>
          </w:tcPr>
          <w:p w:rsidR="001D5BE2" w:rsidRDefault="008A0025">
            <w:pPr>
              <w:jc w:val="both"/>
              <w:rPr>
                <w:sz w:val="20"/>
              </w:rPr>
            </w:pPr>
            <w:r>
              <w:rPr>
                <w:sz w:val="20"/>
              </w:rPr>
              <w:t>Informacinės technologijos</w:t>
            </w:r>
          </w:p>
        </w:tc>
        <w:tc>
          <w:tcPr>
            <w:tcW w:w="1276" w:type="dxa"/>
          </w:tcPr>
          <w:p w:rsidR="001D5BE2" w:rsidRDefault="008A0025">
            <w:pPr>
              <w:jc w:val="center"/>
              <w:rPr>
                <w:sz w:val="20"/>
              </w:rPr>
            </w:pPr>
            <w:r>
              <w:rPr>
                <w:sz w:val="20"/>
              </w:rPr>
              <w:t>37</w:t>
            </w:r>
          </w:p>
        </w:tc>
        <w:tc>
          <w:tcPr>
            <w:tcW w:w="1418" w:type="dxa"/>
          </w:tcPr>
          <w:p w:rsidR="001D5BE2" w:rsidRDefault="008A0025">
            <w:pPr>
              <w:jc w:val="center"/>
              <w:rPr>
                <w:sz w:val="20"/>
              </w:rPr>
            </w:pPr>
            <w:r>
              <w:rPr>
                <w:sz w:val="20"/>
              </w:rPr>
              <w:t>37</w:t>
            </w:r>
          </w:p>
        </w:tc>
        <w:tc>
          <w:tcPr>
            <w:tcW w:w="1417" w:type="dxa"/>
          </w:tcPr>
          <w:p w:rsidR="001D5BE2" w:rsidRDefault="008A0025">
            <w:pPr>
              <w:jc w:val="center"/>
              <w:rPr>
                <w:sz w:val="20"/>
              </w:rPr>
            </w:pPr>
            <w:r>
              <w:rPr>
                <w:sz w:val="20"/>
              </w:rPr>
              <w:t xml:space="preserve">74 </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bCs/>
                <w:sz w:val="20"/>
              </w:rPr>
            </w:pPr>
            <w:r>
              <w:rPr>
                <w:bCs/>
                <w:sz w:val="20"/>
              </w:rPr>
              <w:t>Gamtamokslinis ugdymas</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1D5BE2">
            <w:pPr>
              <w:jc w:val="center"/>
              <w:rPr>
                <w:sz w:val="20"/>
              </w:rPr>
            </w:pPr>
          </w:p>
        </w:tc>
      </w:tr>
      <w:tr w:rsidR="001D5BE2">
        <w:trPr>
          <w:trHeight w:val="20"/>
        </w:trPr>
        <w:tc>
          <w:tcPr>
            <w:tcW w:w="2263" w:type="dxa"/>
          </w:tcPr>
          <w:p w:rsidR="001D5BE2" w:rsidRDefault="008A0025">
            <w:pPr>
              <w:jc w:val="both"/>
              <w:rPr>
                <w:sz w:val="20"/>
              </w:rPr>
            </w:pPr>
            <w:r>
              <w:rPr>
                <w:sz w:val="20"/>
              </w:rPr>
              <w:t>Gamta ir žmogus</w:t>
            </w:r>
          </w:p>
        </w:tc>
        <w:tc>
          <w:tcPr>
            <w:tcW w:w="1276" w:type="dxa"/>
          </w:tcPr>
          <w:p w:rsidR="001D5BE2" w:rsidRDefault="008A0025">
            <w:pPr>
              <w:jc w:val="center"/>
              <w:rPr>
                <w:sz w:val="20"/>
              </w:rPr>
            </w:pPr>
            <w:r>
              <w:rPr>
                <w:sz w:val="20"/>
              </w:rPr>
              <w:t>74</w:t>
            </w:r>
          </w:p>
        </w:tc>
        <w:tc>
          <w:tcPr>
            <w:tcW w:w="1418" w:type="dxa"/>
          </w:tcPr>
          <w:p w:rsidR="001D5BE2" w:rsidRDefault="008A0025">
            <w:pPr>
              <w:jc w:val="center"/>
              <w:rPr>
                <w:sz w:val="20"/>
              </w:rPr>
            </w:pPr>
            <w:r>
              <w:rPr>
                <w:sz w:val="20"/>
              </w:rPr>
              <w:t>–</w:t>
            </w:r>
          </w:p>
        </w:tc>
        <w:tc>
          <w:tcPr>
            <w:tcW w:w="1417" w:type="dxa"/>
          </w:tcPr>
          <w:p w:rsidR="001D5BE2" w:rsidRDefault="008A0025">
            <w:pPr>
              <w:jc w:val="center"/>
              <w:rPr>
                <w:sz w:val="20"/>
              </w:rPr>
            </w:pPr>
            <w:r>
              <w:rPr>
                <w:sz w:val="20"/>
              </w:rPr>
              <w:t>74</w:t>
            </w:r>
          </w:p>
        </w:tc>
        <w:tc>
          <w:tcPr>
            <w:tcW w:w="2268" w:type="dxa"/>
          </w:tcPr>
          <w:p w:rsidR="001D5BE2" w:rsidRDefault="008A0025">
            <w:pPr>
              <w:jc w:val="center"/>
              <w:rPr>
                <w:sz w:val="20"/>
              </w:rPr>
            </w:pPr>
            <w:r>
              <w:rPr>
                <w:sz w:val="20"/>
              </w:rPr>
              <w:t>–</w:t>
            </w:r>
          </w:p>
        </w:tc>
      </w:tr>
      <w:tr w:rsidR="001D5BE2">
        <w:trPr>
          <w:trHeight w:val="20"/>
        </w:trPr>
        <w:tc>
          <w:tcPr>
            <w:tcW w:w="2263" w:type="dxa"/>
          </w:tcPr>
          <w:p w:rsidR="001D5BE2" w:rsidRDefault="008A0025">
            <w:pPr>
              <w:jc w:val="both"/>
              <w:rPr>
                <w:sz w:val="20"/>
              </w:rPr>
            </w:pPr>
            <w:r>
              <w:rPr>
                <w:sz w:val="20"/>
              </w:rPr>
              <w:t>Biologija</w:t>
            </w:r>
          </w:p>
        </w:tc>
        <w:tc>
          <w:tcPr>
            <w:tcW w:w="1276" w:type="dxa"/>
          </w:tcPr>
          <w:p w:rsidR="001D5BE2" w:rsidRDefault="001D5BE2">
            <w:pPr>
              <w:jc w:val="center"/>
              <w:rPr>
                <w:sz w:val="20"/>
              </w:rPr>
            </w:pPr>
          </w:p>
        </w:tc>
        <w:tc>
          <w:tcPr>
            <w:tcW w:w="1418" w:type="dxa"/>
          </w:tcPr>
          <w:p w:rsidR="001D5BE2" w:rsidRDefault="008A0025">
            <w:pPr>
              <w:jc w:val="center"/>
              <w:rPr>
                <w:sz w:val="20"/>
              </w:rPr>
            </w:pPr>
            <w:r>
              <w:rPr>
                <w:sz w:val="20"/>
              </w:rPr>
              <w:t>74</w:t>
            </w:r>
          </w:p>
        </w:tc>
        <w:tc>
          <w:tcPr>
            <w:tcW w:w="1417" w:type="dxa"/>
          </w:tcPr>
          <w:p w:rsidR="001D5BE2" w:rsidRDefault="008A0025">
            <w:pPr>
              <w:jc w:val="center"/>
              <w:rPr>
                <w:sz w:val="20"/>
              </w:rPr>
            </w:pPr>
            <w:r>
              <w:rPr>
                <w:sz w:val="20"/>
              </w:rPr>
              <w:t>74</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sz w:val="20"/>
              </w:rPr>
            </w:pPr>
            <w:r>
              <w:rPr>
                <w:sz w:val="20"/>
              </w:rPr>
              <w:t>Fizika</w:t>
            </w:r>
          </w:p>
        </w:tc>
        <w:tc>
          <w:tcPr>
            <w:tcW w:w="1276" w:type="dxa"/>
          </w:tcPr>
          <w:p w:rsidR="001D5BE2" w:rsidRDefault="001D5BE2">
            <w:pPr>
              <w:jc w:val="center"/>
              <w:rPr>
                <w:sz w:val="20"/>
              </w:rPr>
            </w:pPr>
          </w:p>
        </w:tc>
        <w:tc>
          <w:tcPr>
            <w:tcW w:w="1418" w:type="dxa"/>
          </w:tcPr>
          <w:p w:rsidR="001D5BE2" w:rsidRDefault="008A0025">
            <w:pPr>
              <w:jc w:val="center"/>
              <w:rPr>
                <w:sz w:val="20"/>
              </w:rPr>
            </w:pPr>
            <w:r>
              <w:rPr>
                <w:sz w:val="20"/>
              </w:rPr>
              <w:t>74</w:t>
            </w:r>
          </w:p>
        </w:tc>
        <w:tc>
          <w:tcPr>
            <w:tcW w:w="1417" w:type="dxa"/>
          </w:tcPr>
          <w:p w:rsidR="001D5BE2" w:rsidRDefault="008A0025">
            <w:pPr>
              <w:jc w:val="center"/>
              <w:rPr>
                <w:sz w:val="20"/>
              </w:rPr>
            </w:pPr>
            <w:r>
              <w:rPr>
                <w:sz w:val="20"/>
              </w:rPr>
              <w:t>74</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sz w:val="20"/>
              </w:rPr>
            </w:pPr>
            <w:r>
              <w:rPr>
                <w:sz w:val="20"/>
              </w:rPr>
              <w:t>Chemija</w:t>
            </w:r>
          </w:p>
        </w:tc>
        <w:tc>
          <w:tcPr>
            <w:tcW w:w="1276" w:type="dxa"/>
          </w:tcPr>
          <w:p w:rsidR="001D5BE2" w:rsidRDefault="001D5BE2">
            <w:pPr>
              <w:jc w:val="center"/>
              <w:rPr>
                <w:sz w:val="20"/>
              </w:rPr>
            </w:pPr>
          </w:p>
        </w:tc>
        <w:tc>
          <w:tcPr>
            <w:tcW w:w="1418" w:type="dxa"/>
          </w:tcPr>
          <w:p w:rsidR="001D5BE2" w:rsidRDefault="008A0025">
            <w:pPr>
              <w:jc w:val="center"/>
              <w:rPr>
                <w:sz w:val="20"/>
              </w:rPr>
            </w:pPr>
            <w:r>
              <w:rPr>
                <w:sz w:val="20"/>
              </w:rPr>
              <w:t>37</w:t>
            </w:r>
          </w:p>
        </w:tc>
        <w:tc>
          <w:tcPr>
            <w:tcW w:w="1417" w:type="dxa"/>
          </w:tcPr>
          <w:p w:rsidR="001D5BE2" w:rsidRDefault="008A0025">
            <w:pPr>
              <w:jc w:val="center"/>
              <w:rPr>
                <w:sz w:val="20"/>
              </w:rPr>
            </w:pPr>
            <w:r>
              <w:rPr>
                <w:sz w:val="20"/>
              </w:rPr>
              <w:t>37</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bCs/>
                <w:sz w:val="20"/>
              </w:rPr>
            </w:pPr>
            <w:r>
              <w:rPr>
                <w:bCs/>
                <w:sz w:val="20"/>
              </w:rPr>
              <w:lastRenderedPageBreak/>
              <w:t>Socialinis ugdymas</w:t>
            </w:r>
          </w:p>
        </w:tc>
        <w:tc>
          <w:tcPr>
            <w:tcW w:w="1276" w:type="dxa"/>
          </w:tcPr>
          <w:p w:rsidR="001D5BE2" w:rsidRDefault="001D5BE2">
            <w:pPr>
              <w:jc w:val="center"/>
              <w:rPr>
                <w:bCs/>
                <w:sz w:val="20"/>
              </w:rPr>
            </w:pPr>
          </w:p>
        </w:tc>
        <w:tc>
          <w:tcPr>
            <w:tcW w:w="1418" w:type="dxa"/>
          </w:tcPr>
          <w:p w:rsidR="001D5BE2" w:rsidRDefault="001D5BE2">
            <w:pPr>
              <w:jc w:val="center"/>
              <w:rPr>
                <w:bCs/>
                <w:sz w:val="20"/>
              </w:rPr>
            </w:pPr>
          </w:p>
        </w:tc>
        <w:tc>
          <w:tcPr>
            <w:tcW w:w="1417" w:type="dxa"/>
          </w:tcPr>
          <w:p w:rsidR="001D5BE2" w:rsidRDefault="001D5BE2">
            <w:pPr>
              <w:jc w:val="center"/>
              <w:rPr>
                <w:bCs/>
                <w:sz w:val="20"/>
              </w:rPr>
            </w:pPr>
          </w:p>
        </w:tc>
        <w:tc>
          <w:tcPr>
            <w:tcW w:w="2268" w:type="dxa"/>
          </w:tcPr>
          <w:p w:rsidR="001D5BE2" w:rsidRDefault="001D5BE2">
            <w:pPr>
              <w:jc w:val="center"/>
              <w:rPr>
                <w:bCs/>
                <w:sz w:val="20"/>
              </w:rPr>
            </w:pPr>
          </w:p>
        </w:tc>
      </w:tr>
      <w:tr w:rsidR="001D5BE2">
        <w:trPr>
          <w:trHeight w:val="20"/>
        </w:trPr>
        <w:tc>
          <w:tcPr>
            <w:tcW w:w="2263" w:type="dxa"/>
          </w:tcPr>
          <w:p w:rsidR="001D5BE2" w:rsidRDefault="008A0025">
            <w:pPr>
              <w:jc w:val="both"/>
              <w:rPr>
                <w:sz w:val="20"/>
              </w:rPr>
            </w:pPr>
            <w:r>
              <w:rPr>
                <w:sz w:val="20"/>
              </w:rPr>
              <w:t>Istorija</w:t>
            </w:r>
          </w:p>
        </w:tc>
        <w:tc>
          <w:tcPr>
            <w:tcW w:w="1276" w:type="dxa"/>
          </w:tcPr>
          <w:p w:rsidR="001D5BE2" w:rsidRDefault="008A0025">
            <w:pPr>
              <w:jc w:val="center"/>
              <w:rPr>
                <w:sz w:val="20"/>
              </w:rPr>
            </w:pPr>
            <w:r>
              <w:rPr>
                <w:sz w:val="20"/>
              </w:rPr>
              <w:t>74</w:t>
            </w:r>
          </w:p>
        </w:tc>
        <w:tc>
          <w:tcPr>
            <w:tcW w:w="1418" w:type="dxa"/>
          </w:tcPr>
          <w:p w:rsidR="001D5BE2" w:rsidRDefault="008A0025">
            <w:pPr>
              <w:jc w:val="center"/>
              <w:rPr>
                <w:sz w:val="20"/>
              </w:rPr>
            </w:pPr>
            <w:r>
              <w:rPr>
                <w:sz w:val="20"/>
              </w:rPr>
              <w:t>74</w:t>
            </w:r>
          </w:p>
        </w:tc>
        <w:tc>
          <w:tcPr>
            <w:tcW w:w="1417" w:type="dxa"/>
          </w:tcPr>
          <w:p w:rsidR="001D5BE2" w:rsidRDefault="008A0025">
            <w:pPr>
              <w:jc w:val="center"/>
              <w:rPr>
                <w:sz w:val="20"/>
              </w:rPr>
            </w:pPr>
            <w:r>
              <w:rPr>
                <w:sz w:val="20"/>
              </w:rPr>
              <w:t>148</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sz w:val="20"/>
              </w:rPr>
            </w:pPr>
            <w:r>
              <w:rPr>
                <w:sz w:val="20"/>
              </w:rPr>
              <w:t>Pilietiškumo pagrindai</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8A0025">
            <w:pPr>
              <w:jc w:val="center"/>
              <w:rPr>
                <w:sz w:val="20"/>
              </w:rPr>
            </w:pPr>
            <w:r>
              <w:rPr>
                <w:sz w:val="20"/>
              </w:rPr>
              <w:t>37</w:t>
            </w:r>
          </w:p>
        </w:tc>
      </w:tr>
      <w:tr w:rsidR="001D5BE2">
        <w:trPr>
          <w:trHeight w:val="20"/>
        </w:trPr>
        <w:tc>
          <w:tcPr>
            <w:tcW w:w="2263" w:type="dxa"/>
          </w:tcPr>
          <w:p w:rsidR="001D5BE2" w:rsidRDefault="008A0025">
            <w:pPr>
              <w:jc w:val="both"/>
              <w:rPr>
                <w:sz w:val="20"/>
              </w:rPr>
            </w:pPr>
            <w:r>
              <w:rPr>
                <w:sz w:val="20"/>
              </w:rPr>
              <w:t>Geografija</w:t>
            </w:r>
          </w:p>
        </w:tc>
        <w:tc>
          <w:tcPr>
            <w:tcW w:w="1276" w:type="dxa"/>
          </w:tcPr>
          <w:p w:rsidR="001D5BE2" w:rsidRDefault="008A0025">
            <w:pPr>
              <w:jc w:val="center"/>
              <w:rPr>
                <w:sz w:val="20"/>
              </w:rPr>
            </w:pPr>
            <w:r>
              <w:rPr>
                <w:sz w:val="20"/>
              </w:rPr>
              <w:t>37</w:t>
            </w:r>
          </w:p>
        </w:tc>
        <w:tc>
          <w:tcPr>
            <w:tcW w:w="1418" w:type="dxa"/>
          </w:tcPr>
          <w:p w:rsidR="001D5BE2" w:rsidRDefault="008A0025">
            <w:pPr>
              <w:jc w:val="center"/>
              <w:rPr>
                <w:sz w:val="20"/>
              </w:rPr>
            </w:pPr>
            <w:r>
              <w:rPr>
                <w:sz w:val="20"/>
              </w:rPr>
              <w:t>74</w:t>
            </w:r>
          </w:p>
        </w:tc>
        <w:tc>
          <w:tcPr>
            <w:tcW w:w="1417" w:type="dxa"/>
          </w:tcPr>
          <w:p w:rsidR="001D5BE2" w:rsidRDefault="008A0025">
            <w:pPr>
              <w:jc w:val="center"/>
              <w:rPr>
                <w:sz w:val="20"/>
              </w:rPr>
            </w:pPr>
            <w:r>
              <w:rPr>
                <w:sz w:val="20"/>
              </w:rPr>
              <w:t>111</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sz w:val="20"/>
              </w:rPr>
            </w:pPr>
            <w:r>
              <w:rPr>
                <w:sz w:val="20"/>
              </w:rPr>
              <w:t>Ekonomika ir verslumas</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8A0025">
            <w:pPr>
              <w:jc w:val="center"/>
              <w:rPr>
                <w:sz w:val="20"/>
              </w:rPr>
            </w:pPr>
            <w:r>
              <w:rPr>
                <w:sz w:val="20"/>
              </w:rPr>
              <w:t>37</w:t>
            </w:r>
          </w:p>
        </w:tc>
      </w:tr>
      <w:tr w:rsidR="001D5BE2">
        <w:trPr>
          <w:trHeight w:val="20"/>
        </w:trPr>
        <w:tc>
          <w:tcPr>
            <w:tcW w:w="2263" w:type="dxa"/>
          </w:tcPr>
          <w:p w:rsidR="001D5BE2" w:rsidRDefault="008A0025">
            <w:pPr>
              <w:jc w:val="both"/>
              <w:rPr>
                <w:b/>
                <w:sz w:val="20"/>
              </w:rPr>
            </w:pPr>
            <w:r>
              <w:rPr>
                <w:bCs/>
                <w:sz w:val="20"/>
              </w:rPr>
              <w:t>Meninis ugdymas</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1D5BE2">
            <w:pPr>
              <w:jc w:val="center"/>
              <w:rPr>
                <w:sz w:val="20"/>
              </w:rPr>
            </w:pPr>
          </w:p>
        </w:tc>
      </w:tr>
      <w:tr w:rsidR="001D5BE2">
        <w:trPr>
          <w:trHeight w:val="20"/>
        </w:trPr>
        <w:tc>
          <w:tcPr>
            <w:tcW w:w="2263" w:type="dxa"/>
          </w:tcPr>
          <w:p w:rsidR="001D5BE2" w:rsidRDefault="008A0025">
            <w:pPr>
              <w:jc w:val="both"/>
              <w:rPr>
                <w:sz w:val="20"/>
              </w:rPr>
            </w:pPr>
            <w:r>
              <w:rPr>
                <w:sz w:val="20"/>
              </w:rPr>
              <w:t>Dailė</w:t>
            </w:r>
          </w:p>
        </w:tc>
        <w:tc>
          <w:tcPr>
            <w:tcW w:w="1276" w:type="dxa"/>
          </w:tcPr>
          <w:p w:rsidR="001D5BE2" w:rsidRDefault="008A0025">
            <w:pPr>
              <w:jc w:val="center"/>
              <w:rPr>
                <w:sz w:val="20"/>
              </w:rPr>
            </w:pPr>
            <w:r>
              <w:rPr>
                <w:sz w:val="20"/>
              </w:rPr>
              <w:t>74</w:t>
            </w:r>
          </w:p>
        </w:tc>
        <w:tc>
          <w:tcPr>
            <w:tcW w:w="1418" w:type="dxa"/>
          </w:tcPr>
          <w:p w:rsidR="001D5BE2" w:rsidRDefault="008A0025">
            <w:pPr>
              <w:jc w:val="center"/>
              <w:rPr>
                <w:sz w:val="20"/>
              </w:rPr>
            </w:pPr>
            <w:r>
              <w:rPr>
                <w:sz w:val="20"/>
              </w:rPr>
              <w:t>74</w:t>
            </w:r>
          </w:p>
        </w:tc>
        <w:tc>
          <w:tcPr>
            <w:tcW w:w="1417" w:type="dxa"/>
          </w:tcPr>
          <w:p w:rsidR="001D5BE2" w:rsidRDefault="008A0025">
            <w:pPr>
              <w:jc w:val="center"/>
              <w:rPr>
                <w:sz w:val="20"/>
              </w:rPr>
            </w:pPr>
            <w:r>
              <w:rPr>
                <w:sz w:val="20"/>
              </w:rPr>
              <w:t>148</w:t>
            </w:r>
          </w:p>
        </w:tc>
        <w:tc>
          <w:tcPr>
            <w:tcW w:w="2268" w:type="dxa"/>
          </w:tcPr>
          <w:p w:rsidR="001D5BE2" w:rsidRDefault="008A0025">
            <w:pPr>
              <w:jc w:val="center"/>
              <w:rPr>
                <w:sz w:val="20"/>
              </w:rPr>
            </w:pPr>
            <w:r>
              <w:rPr>
                <w:sz w:val="20"/>
              </w:rPr>
              <w:t>74</w:t>
            </w:r>
          </w:p>
        </w:tc>
      </w:tr>
      <w:tr w:rsidR="001D5BE2">
        <w:trPr>
          <w:trHeight w:val="20"/>
        </w:trPr>
        <w:tc>
          <w:tcPr>
            <w:tcW w:w="2263" w:type="dxa"/>
          </w:tcPr>
          <w:p w:rsidR="001D5BE2" w:rsidRDefault="008A0025">
            <w:pPr>
              <w:jc w:val="both"/>
              <w:rPr>
                <w:sz w:val="20"/>
              </w:rPr>
            </w:pPr>
            <w:r>
              <w:rPr>
                <w:sz w:val="20"/>
              </w:rPr>
              <w:t>Muzika</w:t>
            </w:r>
          </w:p>
        </w:tc>
        <w:tc>
          <w:tcPr>
            <w:tcW w:w="1276" w:type="dxa"/>
          </w:tcPr>
          <w:p w:rsidR="001D5BE2" w:rsidRDefault="008A0025">
            <w:pPr>
              <w:jc w:val="center"/>
              <w:rPr>
                <w:sz w:val="20"/>
              </w:rPr>
            </w:pPr>
            <w:r>
              <w:rPr>
                <w:sz w:val="20"/>
              </w:rPr>
              <w:t>74</w:t>
            </w:r>
          </w:p>
        </w:tc>
        <w:tc>
          <w:tcPr>
            <w:tcW w:w="1418" w:type="dxa"/>
          </w:tcPr>
          <w:p w:rsidR="001D5BE2" w:rsidRDefault="008A0025">
            <w:pPr>
              <w:jc w:val="center"/>
              <w:rPr>
                <w:sz w:val="20"/>
              </w:rPr>
            </w:pPr>
            <w:r>
              <w:rPr>
                <w:sz w:val="20"/>
              </w:rPr>
              <w:t xml:space="preserve">74 </w:t>
            </w:r>
          </w:p>
        </w:tc>
        <w:tc>
          <w:tcPr>
            <w:tcW w:w="1417" w:type="dxa"/>
          </w:tcPr>
          <w:p w:rsidR="001D5BE2" w:rsidRDefault="008A0025">
            <w:pPr>
              <w:jc w:val="center"/>
              <w:rPr>
                <w:sz w:val="20"/>
              </w:rPr>
            </w:pPr>
            <w:r>
              <w:rPr>
                <w:sz w:val="20"/>
              </w:rPr>
              <w:t>148</w:t>
            </w:r>
          </w:p>
        </w:tc>
        <w:tc>
          <w:tcPr>
            <w:tcW w:w="2268" w:type="dxa"/>
          </w:tcPr>
          <w:p w:rsidR="001D5BE2" w:rsidRDefault="008A0025">
            <w:pPr>
              <w:jc w:val="center"/>
              <w:rPr>
                <w:sz w:val="20"/>
              </w:rPr>
            </w:pPr>
            <w:r>
              <w:rPr>
                <w:sz w:val="20"/>
              </w:rPr>
              <w:t>74; 37*</w:t>
            </w:r>
          </w:p>
        </w:tc>
      </w:tr>
      <w:tr w:rsidR="001D5BE2">
        <w:trPr>
          <w:trHeight w:val="20"/>
        </w:trPr>
        <w:tc>
          <w:tcPr>
            <w:tcW w:w="2263" w:type="dxa"/>
          </w:tcPr>
          <w:p w:rsidR="001D5BE2" w:rsidRDefault="008A0025">
            <w:pPr>
              <w:jc w:val="both"/>
              <w:rPr>
                <w:sz w:val="20"/>
              </w:rPr>
            </w:pPr>
            <w:r>
              <w:rPr>
                <w:sz w:val="20"/>
              </w:rPr>
              <w:t>Technologijos, fizinis ugdymas, žmogaus sauga</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1D5BE2">
            <w:pPr>
              <w:jc w:val="center"/>
              <w:rPr>
                <w:sz w:val="20"/>
              </w:rPr>
            </w:pPr>
          </w:p>
        </w:tc>
      </w:tr>
      <w:tr w:rsidR="001D5BE2">
        <w:trPr>
          <w:trHeight w:val="20"/>
        </w:trPr>
        <w:tc>
          <w:tcPr>
            <w:tcW w:w="2263" w:type="dxa"/>
          </w:tcPr>
          <w:p w:rsidR="001D5BE2" w:rsidRDefault="008A0025">
            <w:pPr>
              <w:jc w:val="both"/>
              <w:rPr>
                <w:sz w:val="20"/>
              </w:rPr>
            </w:pPr>
            <w:r>
              <w:rPr>
                <w:sz w:val="20"/>
              </w:rPr>
              <w:t>Technologijos</w:t>
            </w:r>
          </w:p>
        </w:tc>
        <w:tc>
          <w:tcPr>
            <w:tcW w:w="1276" w:type="dxa"/>
          </w:tcPr>
          <w:p w:rsidR="001D5BE2" w:rsidRDefault="008A0025">
            <w:pPr>
              <w:jc w:val="center"/>
              <w:rPr>
                <w:sz w:val="20"/>
              </w:rPr>
            </w:pPr>
            <w:r>
              <w:rPr>
                <w:sz w:val="20"/>
              </w:rPr>
              <w:t>148</w:t>
            </w:r>
          </w:p>
        </w:tc>
        <w:tc>
          <w:tcPr>
            <w:tcW w:w="1418" w:type="dxa"/>
          </w:tcPr>
          <w:p w:rsidR="001D5BE2" w:rsidRDefault="008A0025">
            <w:pPr>
              <w:jc w:val="center"/>
              <w:rPr>
                <w:sz w:val="20"/>
              </w:rPr>
            </w:pPr>
            <w:r>
              <w:rPr>
                <w:sz w:val="20"/>
              </w:rPr>
              <w:t>111</w:t>
            </w:r>
          </w:p>
        </w:tc>
        <w:tc>
          <w:tcPr>
            <w:tcW w:w="1417" w:type="dxa"/>
          </w:tcPr>
          <w:p w:rsidR="001D5BE2" w:rsidRDefault="008A0025">
            <w:pPr>
              <w:jc w:val="center"/>
              <w:rPr>
                <w:sz w:val="20"/>
              </w:rPr>
            </w:pPr>
            <w:r>
              <w:rPr>
                <w:sz w:val="20"/>
              </w:rPr>
              <w:t>259</w:t>
            </w:r>
          </w:p>
        </w:tc>
        <w:tc>
          <w:tcPr>
            <w:tcW w:w="2268" w:type="dxa"/>
          </w:tcPr>
          <w:p w:rsidR="001D5BE2" w:rsidRDefault="008A0025">
            <w:pPr>
              <w:jc w:val="center"/>
              <w:rPr>
                <w:sz w:val="20"/>
              </w:rPr>
            </w:pPr>
            <w:r>
              <w:rPr>
                <w:sz w:val="20"/>
              </w:rPr>
              <w:t>92,5</w:t>
            </w:r>
          </w:p>
        </w:tc>
      </w:tr>
      <w:tr w:rsidR="001D5BE2">
        <w:trPr>
          <w:trHeight w:val="20"/>
        </w:trPr>
        <w:tc>
          <w:tcPr>
            <w:tcW w:w="2263" w:type="dxa"/>
          </w:tcPr>
          <w:p w:rsidR="001D5BE2" w:rsidRDefault="008A0025">
            <w:pPr>
              <w:jc w:val="both"/>
              <w:rPr>
                <w:sz w:val="20"/>
              </w:rPr>
            </w:pPr>
            <w:r>
              <w:rPr>
                <w:sz w:val="20"/>
              </w:rPr>
              <w:t>Fizinis ugdymas**</w:t>
            </w:r>
          </w:p>
        </w:tc>
        <w:tc>
          <w:tcPr>
            <w:tcW w:w="1276" w:type="dxa"/>
          </w:tcPr>
          <w:p w:rsidR="001D5BE2" w:rsidRDefault="008A0025">
            <w:pPr>
              <w:jc w:val="center"/>
              <w:rPr>
                <w:sz w:val="20"/>
              </w:rPr>
            </w:pPr>
            <w:r>
              <w:rPr>
                <w:sz w:val="20"/>
              </w:rPr>
              <w:t>74</w:t>
            </w:r>
          </w:p>
        </w:tc>
        <w:tc>
          <w:tcPr>
            <w:tcW w:w="1418" w:type="dxa"/>
          </w:tcPr>
          <w:p w:rsidR="001D5BE2" w:rsidRDefault="008A0025">
            <w:pPr>
              <w:jc w:val="center"/>
              <w:rPr>
                <w:sz w:val="20"/>
              </w:rPr>
            </w:pPr>
            <w:r>
              <w:rPr>
                <w:sz w:val="20"/>
              </w:rPr>
              <w:t>37</w:t>
            </w:r>
          </w:p>
        </w:tc>
        <w:tc>
          <w:tcPr>
            <w:tcW w:w="1417" w:type="dxa"/>
          </w:tcPr>
          <w:p w:rsidR="001D5BE2" w:rsidRDefault="008A0025">
            <w:pPr>
              <w:jc w:val="center"/>
              <w:rPr>
                <w:sz w:val="20"/>
              </w:rPr>
            </w:pPr>
            <w:r>
              <w:rPr>
                <w:sz w:val="20"/>
              </w:rPr>
              <w:t>111</w:t>
            </w:r>
          </w:p>
        </w:tc>
        <w:tc>
          <w:tcPr>
            <w:tcW w:w="2268" w:type="dxa"/>
          </w:tcPr>
          <w:p w:rsidR="001D5BE2" w:rsidRDefault="008A0025">
            <w:pPr>
              <w:jc w:val="center"/>
              <w:rPr>
                <w:sz w:val="20"/>
              </w:rPr>
            </w:pPr>
            <w:r>
              <w:rPr>
                <w:sz w:val="20"/>
              </w:rPr>
              <w:t>37</w:t>
            </w:r>
          </w:p>
        </w:tc>
      </w:tr>
      <w:tr w:rsidR="001D5BE2">
        <w:trPr>
          <w:trHeight w:val="20"/>
        </w:trPr>
        <w:tc>
          <w:tcPr>
            <w:tcW w:w="2263" w:type="dxa"/>
          </w:tcPr>
          <w:p w:rsidR="001D5BE2" w:rsidRDefault="008A0025">
            <w:pPr>
              <w:jc w:val="both"/>
              <w:rPr>
                <w:sz w:val="20"/>
              </w:rPr>
            </w:pPr>
            <w:r>
              <w:rPr>
                <w:sz w:val="20"/>
              </w:rPr>
              <w:t>Žmogaus sauga</w:t>
            </w:r>
          </w:p>
        </w:tc>
        <w:tc>
          <w:tcPr>
            <w:tcW w:w="1276" w:type="dxa"/>
          </w:tcPr>
          <w:p w:rsidR="001D5BE2" w:rsidRDefault="001D5BE2">
            <w:pPr>
              <w:jc w:val="center"/>
              <w:rPr>
                <w:sz w:val="20"/>
              </w:rPr>
            </w:pPr>
          </w:p>
        </w:tc>
        <w:tc>
          <w:tcPr>
            <w:tcW w:w="1418" w:type="dxa"/>
          </w:tcPr>
          <w:p w:rsidR="001D5BE2" w:rsidRDefault="008A0025">
            <w:pPr>
              <w:jc w:val="center"/>
              <w:rPr>
                <w:sz w:val="20"/>
              </w:rPr>
            </w:pPr>
            <w:r>
              <w:rPr>
                <w:sz w:val="20"/>
              </w:rPr>
              <w:t>37</w:t>
            </w:r>
          </w:p>
        </w:tc>
        <w:tc>
          <w:tcPr>
            <w:tcW w:w="1417" w:type="dxa"/>
          </w:tcPr>
          <w:p w:rsidR="001D5BE2" w:rsidRDefault="008A0025">
            <w:pPr>
              <w:jc w:val="center"/>
              <w:rPr>
                <w:sz w:val="20"/>
              </w:rPr>
            </w:pPr>
            <w:r>
              <w:rPr>
                <w:sz w:val="20"/>
              </w:rPr>
              <w:t>37</w:t>
            </w:r>
          </w:p>
        </w:tc>
        <w:tc>
          <w:tcPr>
            <w:tcW w:w="2268" w:type="dxa"/>
          </w:tcPr>
          <w:p w:rsidR="001D5BE2" w:rsidRDefault="001D5BE2">
            <w:pPr>
              <w:jc w:val="center"/>
              <w:rPr>
                <w:sz w:val="20"/>
              </w:rPr>
            </w:pPr>
          </w:p>
        </w:tc>
      </w:tr>
      <w:tr w:rsidR="001D5BE2">
        <w:trPr>
          <w:trHeight w:val="20"/>
        </w:trPr>
        <w:tc>
          <w:tcPr>
            <w:tcW w:w="2263" w:type="dxa"/>
          </w:tcPr>
          <w:p w:rsidR="001D5BE2" w:rsidRDefault="008A0025">
            <w:pPr>
              <w:jc w:val="both"/>
              <w:rPr>
                <w:sz w:val="20"/>
              </w:rPr>
            </w:pPr>
            <w:r>
              <w:rPr>
                <w:sz w:val="20"/>
              </w:rPr>
              <w:t>Pasirenkamieji dalykai, dalykų moduliai</w:t>
            </w:r>
          </w:p>
          <w:p w:rsidR="001D5BE2" w:rsidRDefault="008A0025">
            <w:pPr>
              <w:jc w:val="both"/>
              <w:rPr>
                <w:sz w:val="20"/>
              </w:rPr>
            </w:pPr>
            <w:r>
              <w:rPr>
                <w:sz w:val="20"/>
              </w:rPr>
              <w:t>(pasirenkamasis dalykas)</w:t>
            </w:r>
          </w:p>
        </w:tc>
        <w:tc>
          <w:tcPr>
            <w:tcW w:w="1276" w:type="dxa"/>
          </w:tcPr>
          <w:p w:rsidR="001D5BE2" w:rsidRDefault="001D5BE2">
            <w:pPr>
              <w:jc w:val="center"/>
              <w:rPr>
                <w:sz w:val="20"/>
              </w:rPr>
            </w:pPr>
          </w:p>
        </w:tc>
        <w:tc>
          <w:tcPr>
            <w:tcW w:w="1418" w:type="dxa"/>
          </w:tcPr>
          <w:p w:rsidR="001D5BE2" w:rsidRDefault="001D5BE2">
            <w:pPr>
              <w:jc w:val="center"/>
              <w:rPr>
                <w:sz w:val="20"/>
              </w:rPr>
            </w:pPr>
          </w:p>
        </w:tc>
        <w:tc>
          <w:tcPr>
            <w:tcW w:w="1417" w:type="dxa"/>
          </w:tcPr>
          <w:p w:rsidR="001D5BE2" w:rsidRDefault="001D5BE2">
            <w:pPr>
              <w:jc w:val="center"/>
              <w:rPr>
                <w:sz w:val="20"/>
              </w:rPr>
            </w:pPr>
          </w:p>
        </w:tc>
        <w:tc>
          <w:tcPr>
            <w:tcW w:w="2268" w:type="dxa"/>
          </w:tcPr>
          <w:p w:rsidR="001D5BE2" w:rsidRDefault="001D5BE2">
            <w:pPr>
              <w:jc w:val="center"/>
              <w:rPr>
                <w:sz w:val="20"/>
              </w:rPr>
            </w:pPr>
          </w:p>
        </w:tc>
      </w:tr>
      <w:tr w:rsidR="001D5BE2">
        <w:trPr>
          <w:trHeight w:val="20"/>
        </w:trPr>
        <w:tc>
          <w:tcPr>
            <w:tcW w:w="2263" w:type="dxa"/>
          </w:tcPr>
          <w:p w:rsidR="001D5BE2" w:rsidRDefault="008A0025">
            <w:pPr>
              <w:jc w:val="both"/>
              <w:rPr>
                <w:sz w:val="20"/>
              </w:rPr>
            </w:pPr>
            <w:r>
              <w:rPr>
                <w:sz w:val="20"/>
              </w:rPr>
              <w:t>Minimalus privalomų pamokų skaičius mokiniui per savaitę ir per mokslo metus</w:t>
            </w:r>
          </w:p>
        </w:tc>
        <w:tc>
          <w:tcPr>
            <w:tcW w:w="1276" w:type="dxa"/>
          </w:tcPr>
          <w:p w:rsidR="001D5BE2" w:rsidRDefault="008A0025">
            <w:pPr>
              <w:jc w:val="center"/>
              <w:rPr>
                <w:sz w:val="20"/>
              </w:rPr>
            </w:pPr>
            <w:r>
              <w:rPr>
                <w:sz w:val="20"/>
              </w:rPr>
              <w:t>5 klasėje – 18; 21*; 666; 777*</w:t>
            </w:r>
          </w:p>
          <w:p w:rsidR="001D5BE2" w:rsidRDefault="008A0025">
            <w:pPr>
              <w:jc w:val="center"/>
              <w:rPr>
                <w:sz w:val="20"/>
              </w:rPr>
            </w:pPr>
            <w:r>
              <w:rPr>
                <w:sz w:val="20"/>
              </w:rPr>
              <w:t>6 klasėje –20; 21*</w:t>
            </w:r>
          </w:p>
          <w:p w:rsidR="001D5BE2" w:rsidRDefault="008A0025">
            <w:pPr>
              <w:jc w:val="center"/>
              <w:rPr>
                <w:sz w:val="20"/>
              </w:rPr>
            </w:pPr>
            <w:r>
              <w:rPr>
                <w:sz w:val="20"/>
              </w:rPr>
              <w:t>740; 777*</w:t>
            </w:r>
          </w:p>
        </w:tc>
        <w:tc>
          <w:tcPr>
            <w:tcW w:w="1418" w:type="dxa"/>
          </w:tcPr>
          <w:p w:rsidR="001D5BE2" w:rsidRDefault="008A0025">
            <w:pPr>
              <w:jc w:val="center"/>
              <w:rPr>
                <w:sz w:val="20"/>
              </w:rPr>
            </w:pPr>
            <w:r>
              <w:rPr>
                <w:sz w:val="20"/>
              </w:rPr>
              <w:t>7 klasėje – 18; 21*</w:t>
            </w:r>
          </w:p>
          <w:p w:rsidR="001D5BE2" w:rsidRDefault="008A0025">
            <w:pPr>
              <w:jc w:val="center"/>
              <w:rPr>
                <w:sz w:val="20"/>
              </w:rPr>
            </w:pPr>
            <w:r>
              <w:rPr>
                <w:sz w:val="20"/>
              </w:rPr>
              <w:t>666; 777*</w:t>
            </w:r>
          </w:p>
          <w:p w:rsidR="001D5BE2" w:rsidRDefault="008A0025">
            <w:pPr>
              <w:jc w:val="center"/>
              <w:rPr>
                <w:sz w:val="20"/>
              </w:rPr>
            </w:pPr>
            <w:r>
              <w:rPr>
                <w:sz w:val="20"/>
              </w:rPr>
              <w:t>8 klasėje –22; 23*</w:t>
            </w:r>
          </w:p>
          <w:p w:rsidR="001D5BE2" w:rsidRDefault="008A0025">
            <w:pPr>
              <w:jc w:val="center"/>
              <w:rPr>
                <w:sz w:val="20"/>
              </w:rPr>
            </w:pPr>
            <w:r>
              <w:rPr>
                <w:sz w:val="20"/>
              </w:rPr>
              <w:t>814; 851*</w:t>
            </w:r>
          </w:p>
        </w:tc>
        <w:tc>
          <w:tcPr>
            <w:tcW w:w="1417" w:type="dxa"/>
          </w:tcPr>
          <w:p w:rsidR="001D5BE2" w:rsidRDefault="008A0025">
            <w:pPr>
              <w:jc w:val="center"/>
              <w:rPr>
                <w:sz w:val="20"/>
              </w:rPr>
            </w:pPr>
            <w:r>
              <w:rPr>
                <w:sz w:val="20"/>
              </w:rPr>
              <w:t>2886; 3182*</w:t>
            </w:r>
          </w:p>
        </w:tc>
        <w:tc>
          <w:tcPr>
            <w:tcW w:w="2268" w:type="dxa"/>
          </w:tcPr>
          <w:p w:rsidR="001D5BE2" w:rsidRDefault="008A0025">
            <w:pPr>
              <w:jc w:val="center"/>
              <w:rPr>
                <w:sz w:val="20"/>
              </w:rPr>
            </w:pPr>
            <w:r>
              <w:rPr>
                <w:sz w:val="20"/>
              </w:rPr>
              <w:t>9 klasėje – 22; 23*</w:t>
            </w:r>
          </w:p>
          <w:p w:rsidR="001D5BE2" w:rsidRDefault="008A0025">
            <w:pPr>
              <w:jc w:val="center"/>
              <w:rPr>
                <w:sz w:val="20"/>
              </w:rPr>
            </w:pPr>
            <w:r>
              <w:rPr>
                <w:sz w:val="20"/>
              </w:rPr>
              <w:t>814;851*</w:t>
            </w:r>
          </w:p>
          <w:p w:rsidR="001D5BE2" w:rsidRDefault="008A0025">
            <w:pPr>
              <w:rPr>
                <w:sz w:val="20"/>
              </w:rPr>
            </w:pPr>
            <w:r>
              <w:rPr>
                <w:sz w:val="20"/>
              </w:rPr>
              <w:t>10 klasėje – 22; 23*</w:t>
            </w:r>
          </w:p>
          <w:p w:rsidR="001D5BE2" w:rsidRDefault="008A0025">
            <w:pPr>
              <w:ind w:firstLine="53"/>
              <w:jc w:val="center"/>
              <w:rPr>
                <w:sz w:val="20"/>
              </w:rPr>
            </w:pPr>
            <w:r>
              <w:rPr>
                <w:sz w:val="20"/>
              </w:rPr>
              <w:t>814; 851*</w:t>
            </w:r>
          </w:p>
        </w:tc>
      </w:tr>
      <w:tr w:rsidR="001D5BE2">
        <w:trPr>
          <w:trHeight w:val="562"/>
        </w:trPr>
        <w:tc>
          <w:tcPr>
            <w:tcW w:w="2263" w:type="dxa"/>
          </w:tcPr>
          <w:p w:rsidR="001D5BE2" w:rsidRDefault="008A0025">
            <w:pPr>
              <w:jc w:val="both"/>
              <w:rPr>
                <w:sz w:val="20"/>
              </w:rPr>
            </w:pPr>
            <w:r>
              <w:rPr>
                <w:sz w:val="20"/>
              </w:rPr>
              <w:t>Pamokos mokinių ugdymo poreikiams tenkinti</w:t>
            </w:r>
          </w:p>
        </w:tc>
        <w:tc>
          <w:tcPr>
            <w:tcW w:w="1276" w:type="dxa"/>
          </w:tcPr>
          <w:p w:rsidR="001D5BE2" w:rsidRDefault="008A0025">
            <w:pPr>
              <w:jc w:val="center"/>
              <w:rPr>
                <w:sz w:val="20"/>
              </w:rPr>
            </w:pPr>
            <w:r>
              <w:rPr>
                <w:sz w:val="20"/>
              </w:rPr>
              <w:t xml:space="preserve">148 </w:t>
            </w:r>
          </w:p>
        </w:tc>
        <w:tc>
          <w:tcPr>
            <w:tcW w:w="1418" w:type="dxa"/>
          </w:tcPr>
          <w:p w:rsidR="001D5BE2" w:rsidRDefault="008A0025">
            <w:pPr>
              <w:jc w:val="center"/>
              <w:rPr>
                <w:sz w:val="20"/>
              </w:rPr>
            </w:pPr>
            <w:r>
              <w:rPr>
                <w:sz w:val="20"/>
              </w:rPr>
              <w:t>185; 37 *</w:t>
            </w:r>
          </w:p>
        </w:tc>
        <w:tc>
          <w:tcPr>
            <w:tcW w:w="1417" w:type="dxa"/>
          </w:tcPr>
          <w:p w:rsidR="001D5BE2" w:rsidRDefault="008A0025">
            <w:pPr>
              <w:jc w:val="center"/>
              <w:rPr>
                <w:sz w:val="20"/>
              </w:rPr>
            </w:pPr>
            <w:r>
              <w:rPr>
                <w:sz w:val="20"/>
              </w:rPr>
              <w:t>333; 185*</w:t>
            </w:r>
          </w:p>
        </w:tc>
        <w:tc>
          <w:tcPr>
            <w:tcW w:w="2268" w:type="dxa"/>
          </w:tcPr>
          <w:p w:rsidR="001D5BE2" w:rsidRDefault="008A0025">
            <w:pPr>
              <w:jc w:val="center"/>
              <w:rPr>
                <w:sz w:val="20"/>
              </w:rPr>
            </w:pPr>
            <w:r>
              <w:rPr>
                <w:sz w:val="20"/>
              </w:rPr>
              <w:t>222; 222 *</w:t>
            </w:r>
          </w:p>
        </w:tc>
      </w:tr>
      <w:tr w:rsidR="001D5BE2">
        <w:trPr>
          <w:trHeight w:val="272"/>
        </w:trPr>
        <w:tc>
          <w:tcPr>
            <w:tcW w:w="2263" w:type="dxa"/>
          </w:tcPr>
          <w:p w:rsidR="001D5BE2" w:rsidRDefault="008A0025">
            <w:pPr>
              <w:jc w:val="both"/>
              <w:rPr>
                <w:sz w:val="20"/>
              </w:rPr>
            </w:pPr>
            <w:r>
              <w:rPr>
                <w:sz w:val="20"/>
              </w:rPr>
              <w:t xml:space="preserve">Neformalusis švietimas </w:t>
            </w:r>
          </w:p>
        </w:tc>
        <w:tc>
          <w:tcPr>
            <w:tcW w:w="1276" w:type="dxa"/>
          </w:tcPr>
          <w:p w:rsidR="001D5BE2" w:rsidRDefault="008A0025">
            <w:pPr>
              <w:jc w:val="center"/>
              <w:rPr>
                <w:sz w:val="20"/>
              </w:rPr>
            </w:pPr>
            <w:r>
              <w:rPr>
                <w:sz w:val="20"/>
              </w:rPr>
              <w:t xml:space="preserve">0–148 </w:t>
            </w:r>
          </w:p>
        </w:tc>
        <w:tc>
          <w:tcPr>
            <w:tcW w:w="1418" w:type="dxa"/>
          </w:tcPr>
          <w:p w:rsidR="001D5BE2" w:rsidRDefault="008A0025">
            <w:pPr>
              <w:jc w:val="center"/>
              <w:rPr>
                <w:sz w:val="20"/>
              </w:rPr>
            </w:pPr>
            <w:r>
              <w:rPr>
                <w:sz w:val="20"/>
              </w:rPr>
              <w:t xml:space="preserve">0–148 </w:t>
            </w:r>
          </w:p>
        </w:tc>
        <w:tc>
          <w:tcPr>
            <w:tcW w:w="1417" w:type="dxa"/>
          </w:tcPr>
          <w:p w:rsidR="001D5BE2" w:rsidRDefault="008A0025">
            <w:pPr>
              <w:jc w:val="center"/>
              <w:rPr>
                <w:sz w:val="20"/>
              </w:rPr>
            </w:pPr>
            <w:r>
              <w:rPr>
                <w:sz w:val="20"/>
              </w:rPr>
              <w:t>0-296</w:t>
            </w:r>
          </w:p>
        </w:tc>
        <w:tc>
          <w:tcPr>
            <w:tcW w:w="2268" w:type="dxa"/>
          </w:tcPr>
          <w:p w:rsidR="001D5BE2" w:rsidRDefault="008A0025">
            <w:pPr>
              <w:jc w:val="center"/>
              <w:rPr>
                <w:sz w:val="20"/>
              </w:rPr>
            </w:pPr>
            <w:r>
              <w:rPr>
                <w:sz w:val="20"/>
              </w:rPr>
              <w:t>0–185</w:t>
            </w:r>
          </w:p>
        </w:tc>
      </w:tr>
      <w:tr w:rsidR="001D5BE2">
        <w:trPr>
          <w:trHeight w:val="20"/>
        </w:trPr>
        <w:tc>
          <w:tcPr>
            <w:tcW w:w="2263" w:type="dxa"/>
          </w:tcPr>
          <w:p w:rsidR="001D5BE2" w:rsidRDefault="008A0025">
            <w:pPr>
              <w:jc w:val="both"/>
              <w:rPr>
                <w:sz w:val="20"/>
              </w:rPr>
            </w:pPr>
            <w:r>
              <w:rPr>
                <w:sz w:val="20"/>
              </w:rPr>
              <w:t>Projektinė veikla</w:t>
            </w:r>
          </w:p>
          <w:p w:rsidR="001D5BE2" w:rsidRDefault="008A0025">
            <w:pPr>
              <w:jc w:val="both"/>
              <w:rPr>
                <w:sz w:val="20"/>
              </w:rPr>
            </w:pPr>
            <w:r>
              <w:rPr>
                <w:sz w:val="20"/>
              </w:rPr>
              <w:t>Projektinė veikla (...)</w:t>
            </w:r>
          </w:p>
        </w:tc>
        <w:tc>
          <w:tcPr>
            <w:tcW w:w="1276" w:type="dxa"/>
          </w:tcPr>
          <w:p w:rsidR="001D5BE2" w:rsidRDefault="001D5BE2">
            <w:pPr>
              <w:jc w:val="both"/>
              <w:rPr>
                <w:sz w:val="20"/>
              </w:rPr>
            </w:pPr>
          </w:p>
        </w:tc>
        <w:tc>
          <w:tcPr>
            <w:tcW w:w="1418" w:type="dxa"/>
          </w:tcPr>
          <w:p w:rsidR="001D5BE2" w:rsidRDefault="001D5BE2">
            <w:pPr>
              <w:jc w:val="both"/>
              <w:rPr>
                <w:sz w:val="20"/>
              </w:rPr>
            </w:pPr>
          </w:p>
        </w:tc>
        <w:tc>
          <w:tcPr>
            <w:tcW w:w="1417" w:type="dxa"/>
          </w:tcPr>
          <w:p w:rsidR="001D5BE2" w:rsidRDefault="001D5BE2">
            <w:pPr>
              <w:jc w:val="both"/>
              <w:rPr>
                <w:sz w:val="20"/>
              </w:rPr>
            </w:pPr>
          </w:p>
        </w:tc>
        <w:tc>
          <w:tcPr>
            <w:tcW w:w="2268" w:type="dxa"/>
          </w:tcPr>
          <w:p w:rsidR="001D5BE2" w:rsidRDefault="008A0025">
            <w:pPr>
              <w:jc w:val="center"/>
              <w:rPr>
                <w:sz w:val="20"/>
              </w:rPr>
            </w:pPr>
            <w:r>
              <w:rPr>
                <w:sz w:val="20"/>
              </w:rPr>
              <w:t xml:space="preserve">0–74 </w:t>
            </w:r>
          </w:p>
        </w:tc>
      </w:tr>
    </w:tbl>
    <w:p w:rsidR="001D5BE2" w:rsidRDefault="008A0025">
      <w:pPr>
        <w:ind w:firstLine="284"/>
        <w:jc w:val="both"/>
        <w:rPr>
          <w:sz w:val="20"/>
        </w:rPr>
      </w:pPr>
      <w:r>
        <w:rPr>
          <w:sz w:val="20"/>
        </w:rPr>
        <w:t>Pastabos:</w:t>
      </w:r>
    </w:p>
    <w:p w:rsidR="001D5BE2" w:rsidRDefault="008A0025">
      <w:pPr>
        <w:ind w:firstLine="284"/>
        <w:jc w:val="both"/>
        <w:rPr>
          <w:sz w:val="20"/>
        </w:rPr>
      </w:pPr>
      <w:r>
        <w:rPr>
          <w:sz w:val="20"/>
        </w:rPr>
        <w:t>* mokyklose, kuriose įteisintas mokymas tautinės mažumos kalba;</w:t>
      </w:r>
    </w:p>
    <w:p w:rsidR="001D5BE2" w:rsidRDefault="008A0025">
      <w:pPr>
        <w:overflowPunct w:val="0"/>
        <w:ind w:firstLine="284"/>
        <w:jc w:val="both"/>
        <w:textAlignment w:val="baseline"/>
        <w:rPr>
          <w:sz w:val="20"/>
        </w:rPr>
      </w:pPr>
      <w:r>
        <w:rPr>
          <w:sz w:val="20"/>
        </w:rPr>
        <w:t>** fizinio ugdymo dalykas įgyvendinimas pagal pagrindinio ugdymo kūno kultūros bendrąją programą.</w:t>
      </w:r>
    </w:p>
    <w:p w:rsidR="001D5BE2" w:rsidRDefault="001D5BE2">
      <w:pPr>
        <w:ind w:firstLine="284"/>
        <w:jc w:val="both"/>
        <w:rPr>
          <w:szCs w:val="24"/>
        </w:rPr>
      </w:pPr>
    </w:p>
    <w:p w:rsidR="001D5BE2" w:rsidRDefault="008A0025" w:rsidP="008A0025">
      <w:pPr>
        <w:ind w:firstLine="567"/>
        <w:jc w:val="both"/>
        <w:rPr>
          <w:szCs w:val="24"/>
        </w:rPr>
      </w:pPr>
      <w:r>
        <w:rPr>
          <w:szCs w:val="24"/>
        </w:rPr>
        <w:t>11. Dalykai ir minimalus jiems skiriamų pamokų skaičius suaugusiųjų pagrindinio ugdymo programai įgyvendinti neakivaizdiniu mokymo proceso organizavimo būdu per mokslo metus:</w:t>
      </w:r>
    </w:p>
    <w:tbl>
      <w:tblPr>
        <w:tblW w:w="9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1133"/>
        <w:gridCol w:w="1134"/>
        <w:gridCol w:w="1134"/>
        <w:gridCol w:w="1134"/>
        <w:gridCol w:w="1134"/>
        <w:gridCol w:w="1134"/>
      </w:tblGrid>
      <w:tr w:rsidR="001D5BE2">
        <w:trPr>
          <w:cantSplit/>
        </w:trPr>
        <w:tc>
          <w:tcPr>
            <w:tcW w:w="2261" w:type="dxa"/>
            <w:vMerge w:val="restart"/>
            <w:tcBorders>
              <w:tl2br w:val="single" w:sz="4" w:space="0" w:color="auto"/>
            </w:tcBorders>
          </w:tcPr>
          <w:p w:rsidR="001D5BE2" w:rsidRDefault="008A0025">
            <w:pPr>
              <w:overflowPunct w:val="0"/>
              <w:ind w:firstLine="1325"/>
              <w:jc w:val="both"/>
              <w:textAlignment w:val="baseline"/>
              <w:rPr>
                <w:sz w:val="20"/>
              </w:rPr>
            </w:pPr>
            <w:r>
              <w:rPr>
                <w:sz w:val="20"/>
              </w:rPr>
              <w:t>Klasė</w:t>
            </w:r>
          </w:p>
          <w:p w:rsidR="001D5BE2" w:rsidRDefault="001D5BE2">
            <w:pPr>
              <w:overflowPunct w:val="0"/>
              <w:jc w:val="both"/>
              <w:textAlignment w:val="baseline"/>
              <w:rPr>
                <w:sz w:val="20"/>
              </w:rPr>
            </w:pPr>
          </w:p>
          <w:p w:rsidR="001D5BE2" w:rsidRDefault="001D5BE2">
            <w:pPr>
              <w:overflowPunct w:val="0"/>
              <w:jc w:val="both"/>
              <w:textAlignment w:val="baseline"/>
              <w:rPr>
                <w:sz w:val="20"/>
              </w:rPr>
            </w:pPr>
          </w:p>
          <w:p w:rsidR="001D5BE2" w:rsidRDefault="008A0025">
            <w:pPr>
              <w:overflowPunct w:val="0"/>
              <w:jc w:val="both"/>
              <w:textAlignment w:val="baseline"/>
              <w:rPr>
                <w:sz w:val="20"/>
              </w:rPr>
            </w:pPr>
            <w:r>
              <w:rPr>
                <w:sz w:val="20"/>
              </w:rPr>
              <w:t>Dalykų sritys, dalykai</w:t>
            </w:r>
          </w:p>
        </w:tc>
        <w:tc>
          <w:tcPr>
            <w:tcW w:w="6803" w:type="dxa"/>
            <w:gridSpan w:val="6"/>
          </w:tcPr>
          <w:p w:rsidR="001D5BE2" w:rsidRDefault="008A0025">
            <w:pPr>
              <w:overflowPunct w:val="0"/>
              <w:jc w:val="center"/>
              <w:textAlignment w:val="baseline"/>
              <w:rPr>
                <w:sz w:val="20"/>
              </w:rPr>
            </w:pPr>
            <w:r>
              <w:rPr>
                <w:sz w:val="20"/>
              </w:rPr>
              <w:t>Grupinės konsultacijos</w:t>
            </w:r>
          </w:p>
          <w:p w:rsidR="001D5BE2" w:rsidRDefault="001D5BE2">
            <w:pPr>
              <w:overflowPunct w:val="0"/>
              <w:jc w:val="center"/>
              <w:textAlignment w:val="baseline"/>
              <w:rPr>
                <w:sz w:val="20"/>
              </w:rPr>
            </w:pPr>
          </w:p>
        </w:tc>
      </w:tr>
      <w:tr w:rsidR="001D5BE2">
        <w:trPr>
          <w:cantSplit/>
        </w:trPr>
        <w:tc>
          <w:tcPr>
            <w:tcW w:w="2261" w:type="dxa"/>
            <w:vMerge/>
          </w:tcPr>
          <w:p w:rsidR="001D5BE2" w:rsidRDefault="001D5BE2">
            <w:pPr>
              <w:overflowPunct w:val="0"/>
              <w:jc w:val="both"/>
              <w:textAlignment w:val="baseline"/>
              <w:rPr>
                <w:sz w:val="20"/>
              </w:rPr>
            </w:pPr>
          </w:p>
        </w:tc>
        <w:tc>
          <w:tcPr>
            <w:tcW w:w="1133" w:type="dxa"/>
          </w:tcPr>
          <w:p w:rsidR="001D5BE2" w:rsidRDefault="008A0025">
            <w:pPr>
              <w:overflowPunct w:val="0"/>
              <w:jc w:val="center"/>
              <w:textAlignment w:val="baseline"/>
              <w:rPr>
                <w:sz w:val="20"/>
              </w:rPr>
            </w:pPr>
            <w:r>
              <w:rPr>
                <w:sz w:val="20"/>
              </w:rPr>
              <w:t>5</w:t>
            </w:r>
          </w:p>
        </w:tc>
        <w:tc>
          <w:tcPr>
            <w:tcW w:w="1134" w:type="dxa"/>
          </w:tcPr>
          <w:p w:rsidR="001D5BE2" w:rsidRDefault="008A0025">
            <w:pPr>
              <w:overflowPunct w:val="0"/>
              <w:jc w:val="center"/>
              <w:textAlignment w:val="baseline"/>
              <w:rPr>
                <w:sz w:val="20"/>
              </w:rPr>
            </w:pPr>
            <w:r>
              <w:rPr>
                <w:sz w:val="20"/>
              </w:rPr>
              <w:t>6</w:t>
            </w:r>
          </w:p>
        </w:tc>
        <w:tc>
          <w:tcPr>
            <w:tcW w:w="1134" w:type="dxa"/>
          </w:tcPr>
          <w:p w:rsidR="001D5BE2" w:rsidRDefault="008A0025">
            <w:pPr>
              <w:overflowPunct w:val="0"/>
              <w:jc w:val="center"/>
              <w:textAlignment w:val="baseline"/>
              <w:rPr>
                <w:sz w:val="20"/>
              </w:rPr>
            </w:pPr>
            <w:r>
              <w:rPr>
                <w:sz w:val="20"/>
              </w:rPr>
              <w:t>7</w:t>
            </w:r>
          </w:p>
        </w:tc>
        <w:tc>
          <w:tcPr>
            <w:tcW w:w="1134" w:type="dxa"/>
          </w:tcPr>
          <w:p w:rsidR="001D5BE2" w:rsidRDefault="008A0025">
            <w:pPr>
              <w:overflowPunct w:val="0"/>
              <w:jc w:val="center"/>
              <w:textAlignment w:val="baseline"/>
              <w:rPr>
                <w:sz w:val="20"/>
              </w:rPr>
            </w:pPr>
            <w:r>
              <w:rPr>
                <w:sz w:val="20"/>
              </w:rPr>
              <w:t>8</w:t>
            </w:r>
          </w:p>
        </w:tc>
        <w:tc>
          <w:tcPr>
            <w:tcW w:w="1134" w:type="dxa"/>
          </w:tcPr>
          <w:p w:rsidR="001D5BE2" w:rsidRDefault="008A0025">
            <w:pPr>
              <w:overflowPunct w:val="0"/>
              <w:jc w:val="center"/>
              <w:textAlignment w:val="baseline"/>
              <w:rPr>
                <w:sz w:val="20"/>
              </w:rPr>
            </w:pPr>
            <w:r>
              <w:rPr>
                <w:sz w:val="20"/>
              </w:rPr>
              <w:t>9, gimnazijos I</w:t>
            </w:r>
          </w:p>
        </w:tc>
        <w:tc>
          <w:tcPr>
            <w:tcW w:w="1134" w:type="dxa"/>
          </w:tcPr>
          <w:p w:rsidR="001D5BE2" w:rsidRDefault="008A0025">
            <w:pPr>
              <w:overflowPunct w:val="0"/>
              <w:jc w:val="center"/>
              <w:textAlignment w:val="baseline"/>
              <w:rPr>
                <w:b/>
                <w:sz w:val="20"/>
              </w:rPr>
            </w:pPr>
            <w:r>
              <w:rPr>
                <w:sz w:val="20"/>
              </w:rPr>
              <w:t>10, gimnazijos II</w:t>
            </w:r>
          </w:p>
        </w:tc>
      </w:tr>
      <w:tr w:rsidR="001D5BE2">
        <w:tc>
          <w:tcPr>
            <w:tcW w:w="2261" w:type="dxa"/>
          </w:tcPr>
          <w:p w:rsidR="001D5BE2" w:rsidRDefault="008A0025">
            <w:pPr>
              <w:overflowPunct w:val="0"/>
              <w:jc w:val="both"/>
              <w:textAlignment w:val="baseline"/>
              <w:rPr>
                <w:sz w:val="20"/>
              </w:rPr>
            </w:pPr>
            <w:r>
              <w:rPr>
                <w:sz w:val="20"/>
              </w:rPr>
              <w:t xml:space="preserve">Dorinis ugdymas </w:t>
            </w:r>
          </w:p>
        </w:tc>
        <w:tc>
          <w:tcPr>
            <w:tcW w:w="1133"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Dorinis ugdymas (tikyba)</w:t>
            </w:r>
          </w:p>
          <w:p w:rsidR="001D5BE2" w:rsidRDefault="008A0025">
            <w:pPr>
              <w:overflowPunct w:val="0"/>
              <w:jc w:val="both"/>
              <w:textAlignment w:val="baseline"/>
              <w:rPr>
                <w:sz w:val="20"/>
              </w:rPr>
            </w:pPr>
            <w:r>
              <w:rPr>
                <w:sz w:val="20"/>
              </w:rPr>
              <w:t>Dorinis ugdymas (etika)</w:t>
            </w:r>
          </w:p>
        </w:tc>
        <w:tc>
          <w:tcPr>
            <w:tcW w:w="1133" w:type="dxa"/>
          </w:tcPr>
          <w:p w:rsidR="001D5BE2" w:rsidRDefault="008A0025">
            <w:pPr>
              <w:overflowPunct w:val="0"/>
              <w:jc w:val="center"/>
              <w:textAlignment w:val="baseline"/>
              <w:rPr>
                <w:sz w:val="20"/>
              </w:rPr>
            </w:pPr>
            <w:r>
              <w:rPr>
                <w:sz w:val="20"/>
              </w:rPr>
              <w:t>9,25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9,25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9,25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9,25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9,25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9,25</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Kalbos</w:t>
            </w:r>
          </w:p>
        </w:tc>
        <w:tc>
          <w:tcPr>
            <w:tcW w:w="1133"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r>
      <w:tr w:rsidR="001D5BE2">
        <w:trPr>
          <w:trHeight w:val="405"/>
        </w:trPr>
        <w:tc>
          <w:tcPr>
            <w:tcW w:w="2261" w:type="dxa"/>
          </w:tcPr>
          <w:p w:rsidR="001D5BE2" w:rsidRDefault="008A0025">
            <w:pPr>
              <w:overflowPunct w:val="0"/>
              <w:jc w:val="both"/>
              <w:textAlignment w:val="baseline"/>
              <w:rPr>
                <w:sz w:val="20"/>
              </w:rPr>
            </w:pPr>
            <w:r>
              <w:rPr>
                <w:sz w:val="20"/>
              </w:rPr>
              <w:t>Lietuvių kalba ir literatūra</w:t>
            </w:r>
          </w:p>
        </w:tc>
        <w:tc>
          <w:tcPr>
            <w:tcW w:w="1133"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Gimtoji kalba (baltarusių, lenkų, rusų, vokiečių)*</w:t>
            </w:r>
          </w:p>
        </w:tc>
        <w:tc>
          <w:tcPr>
            <w:tcW w:w="1133"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55,5–74</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Užsienio kalba (1-oji)</w:t>
            </w:r>
          </w:p>
        </w:tc>
        <w:tc>
          <w:tcPr>
            <w:tcW w:w="1133" w:type="dxa"/>
          </w:tcPr>
          <w:p w:rsidR="001D5BE2" w:rsidRDefault="008A0025">
            <w:pPr>
              <w:overflowPunct w:val="0"/>
              <w:jc w:val="center"/>
              <w:textAlignment w:val="baseline"/>
              <w:rPr>
                <w:sz w:val="20"/>
              </w:rPr>
            </w:pPr>
            <w:r>
              <w:rPr>
                <w:sz w:val="20"/>
              </w:rPr>
              <w:t>37–55,5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37–55,5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37–55,5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37–55,5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37–55,5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37–55,5</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Užsienio kalba (2-oji)</w:t>
            </w:r>
          </w:p>
        </w:tc>
        <w:tc>
          <w:tcPr>
            <w:tcW w:w="1133" w:type="dxa"/>
          </w:tcPr>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Matematika</w:t>
            </w:r>
          </w:p>
        </w:tc>
        <w:tc>
          <w:tcPr>
            <w:tcW w:w="1133" w:type="dxa"/>
          </w:tcPr>
          <w:p w:rsidR="001D5BE2" w:rsidRDefault="008A0025">
            <w:pPr>
              <w:overflowPunct w:val="0"/>
              <w:jc w:val="center"/>
              <w:textAlignment w:val="baseline"/>
              <w:rPr>
                <w:sz w:val="20"/>
              </w:rPr>
            </w:pPr>
            <w:r>
              <w:rPr>
                <w:sz w:val="20"/>
              </w:rPr>
              <w:t>46,25–55,5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 xml:space="preserve">46,25–55,5 </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 xml:space="preserve">46,25–55,5 </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 xml:space="preserve">46,25–55,5 </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 xml:space="preserve">46,25–55,5 </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 xml:space="preserve">46,25–55,5 </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Informacinės technologijos</w:t>
            </w:r>
          </w:p>
        </w:tc>
        <w:tc>
          <w:tcPr>
            <w:tcW w:w="1133"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 xml:space="preserve">Gamtamokslinis </w:t>
            </w:r>
            <w:r>
              <w:rPr>
                <w:sz w:val="20"/>
              </w:rPr>
              <w:lastRenderedPageBreak/>
              <w:t xml:space="preserve">ugdymas </w:t>
            </w:r>
          </w:p>
        </w:tc>
        <w:tc>
          <w:tcPr>
            <w:tcW w:w="1133"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lastRenderedPageBreak/>
              <w:t xml:space="preserve">Gamta ir žmogus </w:t>
            </w:r>
          </w:p>
        </w:tc>
        <w:tc>
          <w:tcPr>
            <w:tcW w:w="1133"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Biologija</w:t>
            </w:r>
          </w:p>
        </w:tc>
        <w:tc>
          <w:tcPr>
            <w:tcW w:w="1133"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 xml:space="preserve">Fizika </w:t>
            </w:r>
          </w:p>
        </w:tc>
        <w:tc>
          <w:tcPr>
            <w:tcW w:w="1133"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rFonts w:eastAsia="Microsoft JhengHei"/>
                <w:sz w:val="20"/>
              </w:rPr>
            </w:pPr>
            <w:r>
              <w:rPr>
                <w:sz w:val="20"/>
              </w:rPr>
              <w:t>27,75–37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rFonts w:eastAsia="Microsoft JhengHei"/>
                <w:sz w:val="20"/>
              </w:rPr>
            </w:pPr>
            <w:r>
              <w:rPr>
                <w:sz w:val="20"/>
              </w:rPr>
              <w:t>27,75–37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rFonts w:eastAsia="Microsoft JhengHei"/>
                <w:sz w:val="20"/>
              </w:rPr>
            </w:pPr>
            <w:r>
              <w:rPr>
                <w:sz w:val="20"/>
              </w:rPr>
              <w:t>27,75–37</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Chemija</w:t>
            </w:r>
          </w:p>
        </w:tc>
        <w:tc>
          <w:tcPr>
            <w:tcW w:w="1133"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8A0025">
            <w:pPr>
              <w:overflowPunct w:val="0"/>
              <w:jc w:val="center"/>
              <w:textAlignment w:val="baseline"/>
              <w:rPr>
                <w:rFonts w:eastAsia="Microsoft JhengHei"/>
                <w:sz w:val="20"/>
              </w:rPr>
            </w:pPr>
            <w:r>
              <w:rPr>
                <w:sz w:val="20"/>
              </w:rPr>
              <w:t>27,75–37</w:t>
            </w:r>
          </w:p>
          <w:p w:rsidR="001D5BE2" w:rsidRDefault="001D5BE2">
            <w:pPr>
              <w:overflowPunct w:val="0"/>
              <w:ind w:firstLine="53"/>
              <w:jc w:val="center"/>
              <w:textAlignment w:val="baseline"/>
              <w:rPr>
                <w:sz w:val="20"/>
              </w:rPr>
            </w:pPr>
          </w:p>
        </w:tc>
        <w:tc>
          <w:tcPr>
            <w:tcW w:w="1134" w:type="dxa"/>
          </w:tcPr>
          <w:p w:rsidR="001D5BE2" w:rsidRDefault="008A0025">
            <w:pPr>
              <w:overflowPunct w:val="0"/>
              <w:jc w:val="center"/>
              <w:textAlignment w:val="baseline"/>
              <w:rPr>
                <w:rFonts w:eastAsia="Microsoft JhengHei"/>
                <w:sz w:val="20"/>
              </w:rPr>
            </w:pPr>
            <w:r>
              <w:rPr>
                <w:sz w:val="20"/>
              </w:rPr>
              <w:t>27,75–37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rFonts w:eastAsia="Microsoft JhengHei"/>
                <w:sz w:val="20"/>
              </w:rPr>
            </w:pPr>
            <w:r>
              <w:rPr>
                <w:sz w:val="20"/>
              </w:rPr>
              <w:t>27,75–37</w:t>
            </w:r>
          </w:p>
          <w:p w:rsidR="001D5BE2" w:rsidRDefault="001D5BE2">
            <w:pPr>
              <w:overflowPunct w:val="0"/>
              <w:ind w:firstLine="53"/>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Socialinis ugdymas</w:t>
            </w:r>
          </w:p>
        </w:tc>
        <w:tc>
          <w:tcPr>
            <w:tcW w:w="1133"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Istorija</w:t>
            </w:r>
          </w:p>
        </w:tc>
        <w:tc>
          <w:tcPr>
            <w:tcW w:w="1133"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18,5–37</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Pilietiškumo pagrindai</w:t>
            </w:r>
          </w:p>
        </w:tc>
        <w:tc>
          <w:tcPr>
            <w:tcW w:w="1133"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9,25</w:t>
            </w:r>
          </w:p>
        </w:tc>
      </w:tr>
      <w:tr w:rsidR="001D5BE2">
        <w:tc>
          <w:tcPr>
            <w:tcW w:w="2261" w:type="dxa"/>
          </w:tcPr>
          <w:p w:rsidR="001D5BE2" w:rsidRDefault="008A0025">
            <w:pPr>
              <w:overflowPunct w:val="0"/>
              <w:jc w:val="both"/>
              <w:textAlignment w:val="baseline"/>
              <w:rPr>
                <w:sz w:val="20"/>
              </w:rPr>
            </w:pPr>
            <w:r>
              <w:rPr>
                <w:sz w:val="20"/>
              </w:rPr>
              <w:t>Geografija</w:t>
            </w:r>
          </w:p>
        </w:tc>
        <w:tc>
          <w:tcPr>
            <w:tcW w:w="1133" w:type="dxa"/>
          </w:tcPr>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 xml:space="preserve">18,5 </w:t>
            </w:r>
          </w:p>
        </w:tc>
        <w:tc>
          <w:tcPr>
            <w:tcW w:w="1134" w:type="dxa"/>
          </w:tcPr>
          <w:p w:rsidR="001D5BE2" w:rsidRDefault="008A0025">
            <w:pPr>
              <w:overflowPunct w:val="0"/>
              <w:jc w:val="center"/>
              <w:textAlignment w:val="baseline"/>
              <w:rPr>
                <w:sz w:val="20"/>
              </w:rPr>
            </w:pPr>
            <w:r>
              <w:rPr>
                <w:sz w:val="20"/>
              </w:rPr>
              <w:t xml:space="preserve">18,5 </w:t>
            </w:r>
          </w:p>
        </w:tc>
        <w:tc>
          <w:tcPr>
            <w:tcW w:w="1134" w:type="dxa"/>
          </w:tcPr>
          <w:p w:rsidR="001D5BE2" w:rsidRDefault="008A0025">
            <w:pPr>
              <w:overflowPunct w:val="0"/>
              <w:jc w:val="center"/>
              <w:textAlignment w:val="baseline"/>
              <w:rPr>
                <w:sz w:val="20"/>
              </w:rPr>
            </w:pPr>
            <w:r>
              <w:rPr>
                <w:sz w:val="20"/>
              </w:rPr>
              <w:t xml:space="preserve">18,5 </w:t>
            </w:r>
          </w:p>
        </w:tc>
        <w:tc>
          <w:tcPr>
            <w:tcW w:w="1134" w:type="dxa"/>
          </w:tcPr>
          <w:p w:rsidR="001D5BE2" w:rsidRDefault="008A0025">
            <w:pPr>
              <w:overflowPunct w:val="0"/>
              <w:jc w:val="center"/>
              <w:textAlignment w:val="baseline"/>
              <w:rPr>
                <w:sz w:val="20"/>
              </w:rPr>
            </w:pPr>
            <w:r>
              <w:rPr>
                <w:sz w:val="20"/>
              </w:rPr>
              <w:t xml:space="preserve">18,5 </w:t>
            </w:r>
          </w:p>
        </w:tc>
        <w:tc>
          <w:tcPr>
            <w:tcW w:w="1134" w:type="dxa"/>
          </w:tcPr>
          <w:p w:rsidR="001D5BE2" w:rsidRDefault="008A0025">
            <w:pPr>
              <w:overflowPunct w:val="0"/>
              <w:jc w:val="center"/>
              <w:textAlignment w:val="baseline"/>
              <w:rPr>
                <w:sz w:val="20"/>
              </w:rPr>
            </w:pPr>
            <w:r>
              <w:rPr>
                <w:sz w:val="20"/>
              </w:rPr>
              <w:t xml:space="preserve">18,5 </w:t>
            </w:r>
          </w:p>
        </w:tc>
      </w:tr>
      <w:tr w:rsidR="001D5BE2">
        <w:tc>
          <w:tcPr>
            <w:tcW w:w="2261" w:type="dxa"/>
          </w:tcPr>
          <w:p w:rsidR="001D5BE2" w:rsidRDefault="008A0025">
            <w:pPr>
              <w:overflowPunct w:val="0"/>
              <w:jc w:val="both"/>
              <w:textAlignment w:val="baseline"/>
              <w:rPr>
                <w:sz w:val="20"/>
              </w:rPr>
            </w:pPr>
            <w:r>
              <w:rPr>
                <w:sz w:val="20"/>
              </w:rPr>
              <w:t xml:space="preserve">Ekonomika ir verslumas </w:t>
            </w:r>
          </w:p>
        </w:tc>
        <w:tc>
          <w:tcPr>
            <w:tcW w:w="1133"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Meninis ugdymas:</w:t>
            </w:r>
          </w:p>
        </w:tc>
        <w:tc>
          <w:tcPr>
            <w:tcW w:w="1133"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Dailė</w:t>
            </w:r>
          </w:p>
        </w:tc>
        <w:tc>
          <w:tcPr>
            <w:tcW w:w="1133"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r>
      <w:tr w:rsidR="001D5BE2">
        <w:tc>
          <w:tcPr>
            <w:tcW w:w="2261" w:type="dxa"/>
          </w:tcPr>
          <w:p w:rsidR="001D5BE2" w:rsidRDefault="008A0025">
            <w:pPr>
              <w:overflowPunct w:val="0"/>
              <w:jc w:val="both"/>
              <w:textAlignment w:val="baseline"/>
              <w:rPr>
                <w:sz w:val="20"/>
              </w:rPr>
            </w:pPr>
            <w:r>
              <w:rPr>
                <w:sz w:val="20"/>
              </w:rPr>
              <w:t>Muzika</w:t>
            </w:r>
          </w:p>
        </w:tc>
        <w:tc>
          <w:tcPr>
            <w:tcW w:w="1133"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r>
      <w:tr w:rsidR="001D5BE2">
        <w:tc>
          <w:tcPr>
            <w:tcW w:w="2261" w:type="dxa"/>
          </w:tcPr>
          <w:p w:rsidR="001D5BE2" w:rsidRDefault="008A0025">
            <w:pPr>
              <w:overflowPunct w:val="0"/>
              <w:jc w:val="both"/>
              <w:textAlignment w:val="baseline"/>
              <w:rPr>
                <w:sz w:val="20"/>
              </w:rPr>
            </w:pPr>
            <w:r>
              <w:rPr>
                <w:sz w:val="20"/>
              </w:rPr>
              <w:t>Technologijos (...)</w:t>
            </w:r>
          </w:p>
        </w:tc>
        <w:tc>
          <w:tcPr>
            <w:tcW w:w="1133"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18,5</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c>
          <w:tcPr>
            <w:tcW w:w="1134" w:type="dxa"/>
          </w:tcPr>
          <w:p w:rsidR="001D5BE2" w:rsidRDefault="008A0025">
            <w:pPr>
              <w:overflowPunct w:val="0"/>
              <w:jc w:val="center"/>
              <w:textAlignment w:val="baseline"/>
              <w:rPr>
                <w:sz w:val="20"/>
              </w:rPr>
            </w:pPr>
            <w:r>
              <w:rPr>
                <w:sz w:val="20"/>
              </w:rPr>
              <w:t>9,25</w:t>
            </w:r>
          </w:p>
        </w:tc>
      </w:tr>
      <w:tr w:rsidR="001D5BE2">
        <w:tc>
          <w:tcPr>
            <w:tcW w:w="2261" w:type="dxa"/>
          </w:tcPr>
          <w:p w:rsidR="001D5BE2" w:rsidRDefault="008A0025">
            <w:pPr>
              <w:overflowPunct w:val="0"/>
              <w:jc w:val="both"/>
              <w:textAlignment w:val="baseline"/>
              <w:rPr>
                <w:sz w:val="20"/>
              </w:rPr>
            </w:pPr>
            <w:r>
              <w:rPr>
                <w:sz w:val="20"/>
              </w:rPr>
              <w:t>Pasirenkamieji dalykai</w:t>
            </w:r>
          </w:p>
          <w:p w:rsidR="001D5BE2" w:rsidRDefault="008A0025">
            <w:pPr>
              <w:overflowPunct w:val="0"/>
              <w:jc w:val="both"/>
              <w:textAlignment w:val="baseline"/>
              <w:rPr>
                <w:sz w:val="20"/>
              </w:rPr>
            </w:pPr>
            <w:r>
              <w:rPr>
                <w:sz w:val="20"/>
              </w:rPr>
              <w:t>... (pasirenkamasis dalykas);</w:t>
            </w:r>
          </w:p>
          <w:p w:rsidR="001D5BE2" w:rsidRDefault="008A0025">
            <w:pPr>
              <w:overflowPunct w:val="0"/>
              <w:jc w:val="both"/>
              <w:textAlignment w:val="baseline"/>
              <w:rPr>
                <w:sz w:val="20"/>
              </w:rPr>
            </w:pPr>
            <w:r>
              <w:rPr>
                <w:sz w:val="20"/>
              </w:rPr>
              <w:t>... (dalyko modulis)</w:t>
            </w:r>
          </w:p>
        </w:tc>
        <w:tc>
          <w:tcPr>
            <w:tcW w:w="1133"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 xml:space="preserve">Pamokos mokinio ugdymo poreikiams tenkinti </w:t>
            </w:r>
          </w:p>
        </w:tc>
        <w:tc>
          <w:tcPr>
            <w:tcW w:w="1133" w:type="dxa"/>
          </w:tcPr>
          <w:p w:rsidR="001D5BE2" w:rsidRDefault="008A0025">
            <w:pPr>
              <w:overflowPunct w:val="0"/>
              <w:jc w:val="center"/>
              <w:textAlignment w:val="baseline"/>
              <w:rPr>
                <w:sz w:val="20"/>
              </w:rPr>
            </w:pPr>
            <w:r>
              <w:rPr>
                <w:sz w:val="20"/>
              </w:rPr>
              <w:t>37</w:t>
            </w:r>
          </w:p>
        </w:tc>
        <w:tc>
          <w:tcPr>
            <w:tcW w:w="1134" w:type="dxa"/>
          </w:tcPr>
          <w:p w:rsidR="001D5BE2" w:rsidRDefault="008A0025">
            <w:pPr>
              <w:overflowPunct w:val="0"/>
              <w:jc w:val="center"/>
              <w:textAlignment w:val="baseline"/>
              <w:rPr>
                <w:sz w:val="20"/>
              </w:rPr>
            </w:pPr>
            <w:r>
              <w:rPr>
                <w:sz w:val="20"/>
              </w:rPr>
              <w:t>37</w:t>
            </w:r>
          </w:p>
        </w:tc>
        <w:tc>
          <w:tcPr>
            <w:tcW w:w="1134" w:type="dxa"/>
          </w:tcPr>
          <w:p w:rsidR="001D5BE2" w:rsidRDefault="008A0025">
            <w:pPr>
              <w:overflowPunct w:val="0"/>
              <w:jc w:val="center"/>
              <w:textAlignment w:val="baseline"/>
              <w:rPr>
                <w:sz w:val="20"/>
              </w:rPr>
            </w:pPr>
            <w:r>
              <w:rPr>
                <w:sz w:val="20"/>
              </w:rPr>
              <w:t>37</w:t>
            </w:r>
          </w:p>
        </w:tc>
        <w:tc>
          <w:tcPr>
            <w:tcW w:w="1134" w:type="dxa"/>
          </w:tcPr>
          <w:p w:rsidR="001D5BE2" w:rsidRDefault="008A0025">
            <w:pPr>
              <w:overflowPunct w:val="0"/>
              <w:jc w:val="center"/>
              <w:textAlignment w:val="baseline"/>
              <w:rPr>
                <w:sz w:val="20"/>
              </w:rPr>
            </w:pPr>
            <w:r>
              <w:rPr>
                <w:sz w:val="20"/>
              </w:rPr>
              <w:t>37</w:t>
            </w:r>
          </w:p>
        </w:tc>
        <w:tc>
          <w:tcPr>
            <w:tcW w:w="1134" w:type="dxa"/>
          </w:tcPr>
          <w:p w:rsidR="001D5BE2" w:rsidRDefault="008A0025">
            <w:pPr>
              <w:overflowPunct w:val="0"/>
              <w:textAlignment w:val="baseline"/>
              <w:rPr>
                <w:sz w:val="20"/>
              </w:rPr>
            </w:pPr>
            <w:r>
              <w:rPr>
                <w:sz w:val="20"/>
              </w:rPr>
              <w:t>37–64,75</w:t>
            </w:r>
          </w:p>
        </w:tc>
        <w:tc>
          <w:tcPr>
            <w:tcW w:w="1134" w:type="dxa"/>
          </w:tcPr>
          <w:p w:rsidR="001D5BE2" w:rsidRDefault="008A0025">
            <w:pPr>
              <w:overflowPunct w:val="0"/>
              <w:textAlignment w:val="baseline"/>
              <w:rPr>
                <w:sz w:val="20"/>
              </w:rPr>
            </w:pPr>
            <w:r>
              <w:rPr>
                <w:sz w:val="20"/>
              </w:rPr>
              <w:t>37–74</w:t>
            </w:r>
          </w:p>
          <w:p w:rsidR="001D5BE2" w:rsidRDefault="001D5BE2">
            <w:pPr>
              <w:overflowPunct w:val="0"/>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Iš viso (grupinėms konsultacijoms)</w:t>
            </w:r>
          </w:p>
        </w:tc>
        <w:tc>
          <w:tcPr>
            <w:tcW w:w="1133" w:type="dxa"/>
          </w:tcPr>
          <w:p w:rsidR="001D5BE2" w:rsidRDefault="008A0025">
            <w:pPr>
              <w:overflowPunct w:val="0"/>
              <w:jc w:val="center"/>
              <w:textAlignment w:val="baseline"/>
              <w:rPr>
                <w:sz w:val="20"/>
              </w:rPr>
            </w:pPr>
            <w:r>
              <w:rPr>
                <w:sz w:val="20"/>
              </w:rPr>
              <w:t>0–296</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0–296</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0–296</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0–296</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0–333</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0–333</w:t>
            </w:r>
          </w:p>
          <w:p w:rsidR="001D5BE2" w:rsidRDefault="001D5BE2">
            <w:pPr>
              <w:overflowPunct w:val="0"/>
              <w:jc w:val="center"/>
              <w:textAlignment w:val="baseline"/>
              <w:rPr>
                <w:sz w:val="20"/>
              </w:rPr>
            </w:pPr>
          </w:p>
        </w:tc>
      </w:tr>
      <w:tr w:rsidR="001D5BE2">
        <w:tc>
          <w:tcPr>
            <w:tcW w:w="2261" w:type="dxa"/>
          </w:tcPr>
          <w:p w:rsidR="001D5BE2" w:rsidRDefault="008A0025">
            <w:pPr>
              <w:overflowPunct w:val="0"/>
              <w:jc w:val="both"/>
              <w:textAlignment w:val="baseline"/>
              <w:rPr>
                <w:sz w:val="20"/>
              </w:rPr>
            </w:pPr>
            <w:r>
              <w:rPr>
                <w:sz w:val="20"/>
              </w:rPr>
              <w:t>Projektinė veikla</w:t>
            </w:r>
          </w:p>
          <w:p w:rsidR="001D5BE2" w:rsidRDefault="008A0025">
            <w:pPr>
              <w:overflowPunct w:val="0"/>
              <w:jc w:val="both"/>
              <w:textAlignment w:val="baseline"/>
              <w:rPr>
                <w:sz w:val="20"/>
              </w:rPr>
            </w:pPr>
            <w:r>
              <w:rPr>
                <w:sz w:val="20"/>
              </w:rPr>
              <w:t>Projektinė veikla (...)</w:t>
            </w:r>
          </w:p>
        </w:tc>
        <w:tc>
          <w:tcPr>
            <w:tcW w:w="1133" w:type="dxa"/>
          </w:tcPr>
          <w:p w:rsidR="001D5BE2" w:rsidRDefault="008A0025">
            <w:pPr>
              <w:overflowPunct w:val="0"/>
              <w:jc w:val="center"/>
              <w:textAlignment w:val="baseline"/>
              <w:rPr>
                <w:sz w:val="20"/>
              </w:rPr>
            </w:pPr>
            <w:r>
              <w:rPr>
                <w:sz w:val="20"/>
              </w:rPr>
              <w:t>0–37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0–37</w:t>
            </w:r>
          </w:p>
          <w:p w:rsidR="001D5BE2" w:rsidRDefault="001D5BE2">
            <w:pPr>
              <w:overflowPunct w:val="0"/>
              <w:jc w:val="center"/>
              <w:textAlignment w:val="baseline"/>
              <w:rPr>
                <w:sz w:val="20"/>
              </w:rPr>
            </w:pPr>
          </w:p>
        </w:tc>
        <w:tc>
          <w:tcPr>
            <w:tcW w:w="1134" w:type="dxa"/>
          </w:tcPr>
          <w:p w:rsidR="001D5BE2" w:rsidRDefault="008A0025">
            <w:pPr>
              <w:overflowPunct w:val="0"/>
              <w:jc w:val="center"/>
              <w:textAlignment w:val="baseline"/>
              <w:rPr>
                <w:sz w:val="20"/>
              </w:rPr>
            </w:pPr>
            <w:r>
              <w:rPr>
                <w:sz w:val="20"/>
              </w:rPr>
              <w:t>0–74</w:t>
            </w:r>
          </w:p>
          <w:p w:rsidR="001D5BE2" w:rsidRDefault="001D5BE2">
            <w:pPr>
              <w:overflowPunct w:val="0"/>
              <w:jc w:val="center"/>
              <w:textAlignment w:val="baseline"/>
              <w:rPr>
                <w:sz w:val="20"/>
              </w:rPr>
            </w:pPr>
          </w:p>
        </w:tc>
      </w:tr>
      <w:tr w:rsidR="001D5BE2">
        <w:trPr>
          <w:trHeight w:val="320"/>
        </w:trPr>
        <w:tc>
          <w:tcPr>
            <w:tcW w:w="2261" w:type="dxa"/>
          </w:tcPr>
          <w:p w:rsidR="001D5BE2" w:rsidRDefault="008A0025">
            <w:pPr>
              <w:overflowPunct w:val="0"/>
              <w:jc w:val="both"/>
              <w:textAlignment w:val="baseline"/>
              <w:rPr>
                <w:sz w:val="20"/>
              </w:rPr>
            </w:pPr>
            <w:r>
              <w:rPr>
                <w:sz w:val="20"/>
              </w:rPr>
              <w:t xml:space="preserve">Neformalusis švietimas </w:t>
            </w:r>
          </w:p>
          <w:p w:rsidR="001D5BE2" w:rsidRDefault="008A0025">
            <w:pPr>
              <w:overflowPunct w:val="0"/>
              <w:jc w:val="both"/>
              <w:textAlignment w:val="baseline"/>
              <w:rPr>
                <w:sz w:val="20"/>
              </w:rPr>
            </w:pPr>
            <w:r>
              <w:rPr>
                <w:sz w:val="20"/>
              </w:rPr>
              <w:t xml:space="preserve">(savaitinės valandos)  </w:t>
            </w:r>
          </w:p>
        </w:tc>
        <w:tc>
          <w:tcPr>
            <w:tcW w:w="1133"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1D5BE2">
            <w:pPr>
              <w:overflowPunct w:val="0"/>
              <w:jc w:val="both"/>
              <w:textAlignment w:val="baseline"/>
              <w:rPr>
                <w:sz w:val="20"/>
              </w:rPr>
            </w:pPr>
          </w:p>
        </w:tc>
        <w:tc>
          <w:tcPr>
            <w:tcW w:w="1134" w:type="dxa"/>
          </w:tcPr>
          <w:p w:rsidR="001D5BE2" w:rsidRDefault="008A0025">
            <w:pPr>
              <w:overflowPunct w:val="0"/>
              <w:jc w:val="center"/>
              <w:textAlignment w:val="baseline"/>
              <w:rPr>
                <w:sz w:val="20"/>
              </w:rPr>
            </w:pPr>
            <w:r>
              <w:rPr>
                <w:sz w:val="20"/>
              </w:rPr>
              <w:t>0–74</w:t>
            </w:r>
          </w:p>
          <w:p w:rsidR="001D5BE2" w:rsidRDefault="001D5BE2">
            <w:pPr>
              <w:overflowPunct w:val="0"/>
              <w:ind w:firstLine="53"/>
              <w:jc w:val="center"/>
              <w:textAlignment w:val="baseline"/>
              <w:rPr>
                <w:sz w:val="20"/>
              </w:rPr>
            </w:pPr>
          </w:p>
        </w:tc>
        <w:tc>
          <w:tcPr>
            <w:tcW w:w="1134" w:type="dxa"/>
          </w:tcPr>
          <w:p w:rsidR="001D5BE2" w:rsidRDefault="008A0025">
            <w:pPr>
              <w:overflowPunct w:val="0"/>
              <w:jc w:val="center"/>
              <w:textAlignment w:val="baseline"/>
              <w:rPr>
                <w:sz w:val="20"/>
              </w:rPr>
            </w:pPr>
            <w:r>
              <w:rPr>
                <w:sz w:val="20"/>
              </w:rPr>
              <w:t>0–74</w:t>
            </w:r>
          </w:p>
          <w:p w:rsidR="001D5BE2" w:rsidRDefault="001D5BE2">
            <w:pPr>
              <w:overflowPunct w:val="0"/>
              <w:ind w:firstLine="53"/>
              <w:jc w:val="center"/>
              <w:textAlignment w:val="baseline"/>
              <w:rPr>
                <w:sz w:val="20"/>
              </w:rPr>
            </w:pPr>
          </w:p>
        </w:tc>
      </w:tr>
    </w:tbl>
    <w:p w:rsidR="001D5BE2" w:rsidRDefault="008A0025">
      <w:pPr>
        <w:overflowPunct w:val="0"/>
        <w:ind w:firstLine="1296"/>
        <w:jc w:val="both"/>
        <w:textAlignment w:val="baseline"/>
        <w:rPr>
          <w:sz w:val="20"/>
        </w:rPr>
      </w:pPr>
      <w:r>
        <w:rPr>
          <w:sz w:val="20"/>
        </w:rPr>
        <w:t xml:space="preserve">Pastaba: </w:t>
      </w:r>
    </w:p>
    <w:p w:rsidR="001D5BE2" w:rsidRDefault="008A0025">
      <w:pPr>
        <w:overflowPunct w:val="0"/>
        <w:ind w:firstLine="1296"/>
        <w:jc w:val="both"/>
        <w:textAlignment w:val="baseline"/>
        <w:rPr>
          <w:sz w:val="20"/>
          <w:vertAlign w:val="superscript"/>
        </w:rPr>
      </w:pPr>
      <w:r>
        <w:rPr>
          <w:sz w:val="20"/>
        </w:rPr>
        <w:t>* mokyklose, kuriose įteisintas mokymas tautinės mažumos kalba.</w:t>
      </w:r>
    </w:p>
    <w:p w:rsidR="001D5BE2" w:rsidRDefault="001D5BE2">
      <w:pPr>
        <w:overflowPunct w:val="0"/>
        <w:ind w:firstLine="1296"/>
        <w:jc w:val="both"/>
        <w:textAlignment w:val="baseline"/>
        <w:rPr>
          <w:sz w:val="20"/>
          <w:vertAlign w:val="superscript"/>
        </w:rPr>
      </w:pPr>
    </w:p>
    <w:p w:rsidR="001D5BE2" w:rsidRDefault="008A0025">
      <w:pPr>
        <w:ind w:firstLine="567"/>
        <w:jc w:val="both"/>
        <w:rPr>
          <w:szCs w:val="24"/>
        </w:rPr>
      </w:pPr>
      <w:r>
        <w:rPr>
          <w:szCs w:val="24"/>
        </w:rPr>
        <w:t>12. Mokykla, atsižvelgdama į mokinių pasiekimus ir patirtį, priima sprendimą, kiek pamokų ar konsultacinių pamokų reikia skirti, kad būtų pasiekti Pagrindinio ugdymo bendrosiose programose numatyti pasiekimai.</w:t>
      </w:r>
    </w:p>
    <w:p w:rsidR="001D5BE2" w:rsidRDefault="008A0025">
      <w:pPr>
        <w:ind w:firstLine="567"/>
        <w:jc w:val="both"/>
        <w:rPr>
          <w:szCs w:val="24"/>
        </w:rPr>
      </w:pPr>
      <w:r>
        <w:rPr>
          <w:szCs w:val="24"/>
        </w:rPr>
        <w:t>13. Mokiniai, kurie mokosi neakivaizdiniu mokymo proceso organizavimo būdu, laiko visų savo individualaus ugdymo plano dalykų įskaitas. Įskaitų skaičius yra toks, kiek pamokų per savaitę skiriama mokytis dalykui, tačiau įskaitų per mokslo metus negali būti mažiau negu trys, jei ugdymo procesas organizuojamas trimestrais, ir ne mažiau negu dvi, jei ugdymo procesas organizuojamas pusmečiais.</w:t>
      </w:r>
    </w:p>
    <w:p w:rsidR="001D5BE2" w:rsidRDefault="008A0025">
      <w:pPr>
        <w:ind w:firstLine="567"/>
        <w:jc w:val="both"/>
        <w:rPr>
          <w:szCs w:val="24"/>
        </w:rPr>
      </w:pPr>
      <w:r>
        <w:rPr>
          <w:szCs w:val="24"/>
        </w:rPr>
        <w:t>14. Esant mažam mokinių, kurie mokosi neakivaizdiniu mokymo proceso organizavimo būdu, skaičiui, gali būti formuojama jų grupė. Dalykams mokytis grupėje turi būti skiriama ne daugiau kaip 15 procentų šio priedo 11 punkte dalykui skiriamų pamokų skaičiaus</w:t>
      </w:r>
      <w:r>
        <w:rPr>
          <w:color w:val="000000"/>
          <w:szCs w:val="24"/>
        </w:rPr>
        <w:t xml:space="preserve">. </w:t>
      </w:r>
    </w:p>
    <w:p w:rsidR="001D5BE2" w:rsidRDefault="008A0025">
      <w:pPr>
        <w:ind w:firstLine="567"/>
        <w:jc w:val="both"/>
        <w:rPr>
          <w:szCs w:val="24"/>
        </w:rPr>
      </w:pPr>
      <w:r>
        <w:rPr>
          <w:szCs w:val="24"/>
        </w:rPr>
        <w:t>15. Dalykai ir jiems skiriamų pamokų skaičius suaugusiųjų vidurinio ugdymo programai įgyvendinti per dvejus mokslo metus: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8"/>
        <w:gridCol w:w="1669"/>
        <w:gridCol w:w="1096"/>
        <w:gridCol w:w="1134"/>
        <w:gridCol w:w="1710"/>
        <w:gridCol w:w="1546"/>
      </w:tblGrid>
      <w:tr w:rsidR="001D5BE2">
        <w:tc>
          <w:tcPr>
            <w:tcW w:w="2338" w:type="dxa"/>
            <w:shd w:val="clear" w:color="auto" w:fill="auto"/>
          </w:tcPr>
          <w:p w:rsidR="001D5BE2" w:rsidRDefault="001D5BE2">
            <w:pPr>
              <w:jc w:val="center"/>
              <w:rPr>
                <w:sz w:val="20"/>
              </w:rPr>
            </w:pPr>
          </w:p>
          <w:p w:rsidR="001D5BE2" w:rsidRDefault="008A0025">
            <w:pPr>
              <w:jc w:val="center"/>
              <w:rPr>
                <w:sz w:val="20"/>
              </w:rPr>
            </w:pPr>
            <w:r>
              <w:rPr>
                <w:sz w:val="20"/>
              </w:rPr>
              <w:t>Ugdymo sritys, dalykai</w:t>
            </w:r>
          </w:p>
        </w:tc>
        <w:tc>
          <w:tcPr>
            <w:tcW w:w="1669" w:type="dxa"/>
            <w:shd w:val="clear" w:color="auto" w:fill="auto"/>
          </w:tcPr>
          <w:p w:rsidR="001D5BE2" w:rsidRDefault="001D5BE2">
            <w:pPr>
              <w:jc w:val="both"/>
              <w:rPr>
                <w:sz w:val="20"/>
              </w:rPr>
            </w:pPr>
          </w:p>
          <w:p w:rsidR="001D5BE2" w:rsidRDefault="008A0025">
            <w:pPr>
              <w:jc w:val="both"/>
              <w:rPr>
                <w:sz w:val="20"/>
              </w:rPr>
            </w:pPr>
            <w:r>
              <w:rPr>
                <w:sz w:val="20"/>
              </w:rPr>
              <w:t>Minimalus pamokų skaičius</w:t>
            </w:r>
          </w:p>
        </w:tc>
        <w:tc>
          <w:tcPr>
            <w:tcW w:w="2230" w:type="dxa"/>
            <w:gridSpan w:val="2"/>
            <w:shd w:val="clear" w:color="auto" w:fill="auto"/>
          </w:tcPr>
          <w:p w:rsidR="001D5BE2" w:rsidRDefault="008A0025">
            <w:pPr>
              <w:jc w:val="both"/>
              <w:rPr>
                <w:sz w:val="20"/>
              </w:rPr>
            </w:pPr>
            <w:r>
              <w:rPr>
                <w:sz w:val="20"/>
              </w:rPr>
              <w:t>Pamokų skaičius (kasdieniu arba nuotoliniu mokymo proceso organizavimo būdu (grupinio mokymosi forma))</w:t>
            </w:r>
          </w:p>
        </w:tc>
        <w:tc>
          <w:tcPr>
            <w:tcW w:w="3256" w:type="dxa"/>
            <w:gridSpan w:val="2"/>
            <w:shd w:val="clear" w:color="auto" w:fill="auto"/>
          </w:tcPr>
          <w:p w:rsidR="001D5BE2" w:rsidRDefault="001D5BE2">
            <w:pPr>
              <w:jc w:val="both"/>
              <w:rPr>
                <w:sz w:val="20"/>
              </w:rPr>
            </w:pPr>
          </w:p>
          <w:p w:rsidR="001D5BE2" w:rsidRDefault="008A0025">
            <w:pPr>
              <w:jc w:val="both"/>
              <w:rPr>
                <w:sz w:val="20"/>
              </w:rPr>
            </w:pPr>
            <w:r>
              <w:rPr>
                <w:sz w:val="20"/>
              </w:rPr>
              <w:t>Pamokų skaičius (neakivaizdiniu mokymo proceso organizavimo būdu)</w:t>
            </w:r>
          </w:p>
        </w:tc>
      </w:tr>
      <w:tr w:rsidR="001D5BE2">
        <w:tc>
          <w:tcPr>
            <w:tcW w:w="2338" w:type="dxa"/>
            <w:shd w:val="clear" w:color="auto" w:fill="auto"/>
          </w:tcPr>
          <w:p w:rsidR="001D5BE2" w:rsidRDefault="001D5BE2">
            <w:pPr>
              <w:jc w:val="both"/>
              <w:rPr>
                <w:b/>
                <w:sz w:val="20"/>
              </w:rPr>
            </w:pPr>
          </w:p>
        </w:tc>
        <w:tc>
          <w:tcPr>
            <w:tcW w:w="1669" w:type="dxa"/>
            <w:shd w:val="clear" w:color="auto" w:fill="auto"/>
          </w:tcPr>
          <w:p w:rsidR="001D5BE2" w:rsidRDefault="001D5BE2">
            <w:pPr>
              <w:jc w:val="both"/>
              <w:rPr>
                <w:sz w:val="20"/>
              </w:rPr>
            </w:pPr>
          </w:p>
        </w:tc>
        <w:tc>
          <w:tcPr>
            <w:tcW w:w="1096" w:type="dxa"/>
            <w:shd w:val="clear" w:color="auto" w:fill="auto"/>
          </w:tcPr>
          <w:p w:rsidR="001D5BE2" w:rsidRDefault="008A0025">
            <w:pPr>
              <w:jc w:val="center"/>
              <w:rPr>
                <w:sz w:val="20"/>
              </w:rPr>
            </w:pPr>
            <w:r>
              <w:rPr>
                <w:sz w:val="20"/>
              </w:rPr>
              <w:t>Bendrasis kursas</w:t>
            </w:r>
          </w:p>
        </w:tc>
        <w:tc>
          <w:tcPr>
            <w:tcW w:w="1134" w:type="dxa"/>
            <w:shd w:val="clear" w:color="auto" w:fill="auto"/>
          </w:tcPr>
          <w:p w:rsidR="001D5BE2" w:rsidRDefault="008A0025">
            <w:pPr>
              <w:jc w:val="center"/>
              <w:rPr>
                <w:sz w:val="20"/>
              </w:rPr>
            </w:pPr>
            <w:r>
              <w:rPr>
                <w:sz w:val="20"/>
              </w:rPr>
              <w:t>Išplėstinis</w:t>
            </w:r>
          </w:p>
          <w:p w:rsidR="001D5BE2" w:rsidRDefault="008A0025">
            <w:pPr>
              <w:jc w:val="center"/>
              <w:rPr>
                <w:sz w:val="20"/>
              </w:rPr>
            </w:pPr>
            <w:r>
              <w:rPr>
                <w:sz w:val="20"/>
              </w:rPr>
              <w:t>kursas</w:t>
            </w:r>
          </w:p>
        </w:tc>
        <w:tc>
          <w:tcPr>
            <w:tcW w:w="1710" w:type="dxa"/>
            <w:shd w:val="clear" w:color="auto" w:fill="auto"/>
          </w:tcPr>
          <w:p w:rsidR="001D5BE2" w:rsidRDefault="008A0025">
            <w:pPr>
              <w:jc w:val="center"/>
              <w:rPr>
                <w:sz w:val="20"/>
              </w:rPr>
            </w:pPr>
            <w:r>
              <w:rPr>
                <w:sz w:val="20"/>
              </w:rPr>
              <w:t>Bendrasis kursas</w:t>
            </w:r>
          </w:p>
        </w:tc>
        <w:tc>
          <w:tcPr>
            <w:tcW w:w="1546" w:type="dxa"/>
            <w:shd w:val="clear" w:color="auto" w:fill="auto"/>
          </w:tcPr>
          <w:p w:rsidR="001D5BE2" w:rsidRDefault="008A0025">
            <w:pPr>
              <w:jc w:val="center"/>
              <w:rPr>
                <w:sz w:val="20"/>
              </w:rPr>
            </w:pPr>
            <w:r>
              <w:rPr>
                <w:sz w:val="20"/>
              </w:rPr>
              <w:t>Išplėstinis</w:t>
            </w:r>
          </w:p>
          <w:p w:rsidR="001D5BE2" w:rsidRDefault="008A0025">
            <w:pPr>
              <w:jc w:val="center"/>
              <w:rPr>
                <w:sz w:val="20"/>
              </w:rPr>
            </w:pPr>
            <w:r>
              <w:rPr>
                <w:sz w:val="20"/>
              </w:rPr>
              <w:t>kursas</w:t>
            </w:r>
          </w:p>
        </w:tc>
      </w:tr>
      <w:tr w:rsidR="001D5BE2">
        <w:tc>
          <w:tcPr>
            <w:tcW w:w="2338" w:type="dxa"/>
            <w:shd w:val="clear" w:color="auto" w:fill="auto"/>
          </w:tcPr>
          <w:p w:rsidR="001D5BE2" w:rsidRDefault="008A0025">
            <w:pPr>
              <w:jc w:val="both"/>
              <w:rPr>
                <w:sz w:val="20"/>
              </w:rPr>
            </w:pPr>
            <w:r>
              <w:rPr>
                <w:sz w:val="20"/>
              </w:rPr>
              <w:lastRenderedPageBreak/>
              <w:t>Dorinis ugdymas</w:t>
            </w:r>
          </w:p>
        </w:tc>
        <w:tc>
          <w:tcPr>
            <w:tcW w:w="1669" w:type="dxa"/>
            <w:shd w:val="clear" w:color="auto" w:fill="auto"/>
          </w:tcPr>
          <w:p w:rsidR="001D5BE2" w:rsidRDefault="008A0025">
            <w:pPr>
              <w:jc w:val="center"/>
              <w:rPr>
                <w:sz w:val="20"/>
              </w:rPr>
            </w:pPr>
            <w:r>
              <w:rPr>
                <w:sz w:val="20"/>
              </w:rPr>
              <w:t xml:space="preserve">70 </w:t>
            </w: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rPr>
          <w:trHeight w:val="166"/>
        </w:trPr>
        <w:tc>
          <w:tcPr>
            <w:tcW w:w="2338" w:type="dxa"/>
            <w:shd w:val="clear" w:color="auto" w:fill="auto"/>
          </w:tcPr>
          <w:p w:rsidR="001D5BE2" w:rsidRDefault="008A0025">
            <w:pPr>
              <w:jc w:val="both"/>
              <w:rPr>
                <w:sz w:val="20"/>
              </w:rPr>
            </w:pPr>
            <w:r>
              <w:rPr>
                <w:sz w:val="20"/>
              </w:rPr>
              <w:t xml:space="preserve">Dorinis ugdymas (etika)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w:t>
            </w:r>
          </w:p>
        </w:tc>
        <w:tc>
          <w:tcPr>
            <w:tcW w:w="1710" w:type="dxa"/>
            <w:shd w:val="clear" w:color="auto" w:fill="auto"/>
          </w:tcPr>
          <w:p w:rsidR="001D5BE2" w:rsidRDefault="008A0025">
            <w:pPr>
              <w:jc w:val="center"/>
              <w:rPr>
                <w:sz w:val="20"/>
              </w:rPr>
            </w:pPr>
            <w:r>
              <w:rPr>
                <w:sz w:val="20"/>
              </w:rPr>
              <w:t xml:space="preserve">17,5 </w:t>
            </w:r>
          </w:p>
        </w:tc>
        <w:tc>
          <w:tcPr>
            <w:tcW w:w="1546" w:type="dxa"/>
            <w:shd w:val="clear" w:color="auto" w:fill="auto"/>
          </w:tcPr>
          <w:p w:rsidR="001D5BE2" w:rsidRDefault="008A0025">
            <w:pPr>
              <w:jc w:val="center"/>
              <w:rPr>
                <w:sz w:val="20"/>
              </w:rPr>
            </w:pPr>
            <w:r>
              <w:rPr>
                <w:sz w:val="20"/>
              </w:rPr>
              <w:t>–</w:t>
            </w:r>
          </w:p>
        </w:tc>
      </w:tr>
      <w:tr w:rsidR="001D5BE2">
        <w:tc>
          <w:tcPr>
            <w:tcW w:w="2338" w:type="dxa"/>
            <w:shd w:val="clear" w:color="auto" w:fill="auto"/>
          </w:tcPr>
          <w:p w:rsidR="001D5BE2" w:rsidRDefault="008A0025">
            <w:pPr>
              <w:jc w:val="both"/>
              <w:rPr>
                <w:sz w:val="20"/>
              </w:rPr>
            </w:pPr>
            <w:r>
              <w:rPr>
                <w:sz w:val="20"/>
              </w:rPr>
              <w:t>Dorinis ugdymas (tikyba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w:t>
            </w:r>
          </w:p>
        </w:tc>
        <w:tc>
          <w:tcPr>
            <w:tcW w:w="1710" w:type="dxa"/>
            <w:shd w:val="clear" w:color="auto" w:fill="auto"/>
          </w:tcPr>
          <w:p w:rsidR="001D5BE2" w:rsidRDefault="008A0025">
            <w:pPr>
              <w:jc w:val="center"/>
              <w:rPr>
                <w:sz w:val="20"/>
              </w:rPr>
            </w:pPr>
            <w:r>
              <w:rPr>
                <w:sz w:val="20"/>
              </w:rPr>
              <w:t xml:space="preserve">17,5 </w:t>
            </w:r>
          </w:p>
        </w:tc>
        <w:tc>
          <w:tcPr>
            <w:tcW w:w="1546" w:type="dxa"/>
            <w:shd w:val="clear" w:color="auto" w:fill="auto"/>
          </w:tcPr>
          <w:p w:rsidR="001D5BE2" w:rsidRDefault="008A0025">
            <w:pPr>
              <w:jc w:val="center"/>
              <w:rPr>
                <w:sz w:val="20"/>
              </w:rPr>
            </w:pPr>
            <w:r>
              <w:rPr>
                <w:sz w:val="20"/>
              </w:rPr>
              <w:t>–</w:t>
            </w:r>
          </w:p>
        </w:tc>
      </w:tr>
      <w:tr w:rsidR="001D5BE2">
        <w:tc>
          <w:tcPr>
            <w:tcW w:w="2338" w:type="dxa"/>
            <w:shd w:val="clear" w:color="auto" w:fill="auto"/>
          </w:tcPr>
          <w:p w:rsidR="001D5BE2" w:rsidRDefault="008A0025">
            <w:pPr>
              <w:jc w:val="both"/>
              <w:rPr>
                <w:sz w:val="20"/>
              </w:rPr>
            </w:pPr>
            <w:r>
              <w:rPr>
                <w:sz w:val="20"/>
              </w:rPr>
              <w:t>Kalbos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jc w:val="both"/>
              <w:rPr>
                <w:sz w:val="20"/>
              </w:rPr>
            </w:pPr>
            <w:r>
              <w:rPr>
                <w:sz w:val="20"/>
              </w:rPr>
              <w:t xml:space="preserve">Lietuvių kalba ir literatūra </w:t>
            </w:r>
          </w:p>
        </w:tc>
        <w:tc>
          <w:tcPr>
            <w:tcW w:w="1669" w:type="dxa"/>
            <w:shd w:val="clear" w:color="auto" w:fill="auto"/>
          </w:tcPr>
          <w:p w:rsidR="001D5BE2" w:rsidRDefault="008A0025">
            <w:pPr>
              <w:jc w:val="center"/>
              <w:rPr>
                <w:sz w:val="20"/>
              </w:rPr>
            </w:pPr>
            <w:r>
              <w:rPr>
                <w:sz w:val="20"/>
              </w:rPr>
              <w:t xml:space="preserve">210 </w:t>
            </w:r>
          </w:p>
        </w:tc>
        <w:tc>
          <w:tcPr>
            <w:tcW w:w="1096" w:type="dxa"/>
            <w:shd w:val="clear" w:color="auto" w:fill="auto"/>
          </w:tcPr>
          <w:p w:rsidR="001D5BE2" w:rsidRDefault="008A0025">
            <w:pPr>
              <w:jc w:val="center"/>
              <w:rPr>
                <w:sz w:val="20"/>
              </w:rPr>
            </w:pPr>
            <w:r>
              <w:rPr>
                <w:sz w:val="20"/>
              </w:rPr>
              <w:t xml:space="preserve">210 </w:t>
            </w:r>
          </w:p>
        </w:tc>
        <w:tc>
          <w:tcPr>
            <w:tcW w:w="1134" w:type="dxa"/>
            <w:shd w:val="clear" w:color="auto" w:fill="auto"/>
          </w:tcPr>
          <w:p w:rsidR="001D5BE2" w:rsidRDefault="008A0025">
            <w:pPr>
              <w:jc w:val="center"/>
              <w:rPr>
                <w:sz w:val="20"/>
              </w:rPr>
            </w:pPr>
            <w:r>
              <w:rPr>
                <w:sz w:val="20"/>
              </w:rPr>
              <w:t xml:space="preserve">280 </w:t>
            </w:r>
          </w:p>
        </w:tc>
        <w:tc>
          <w:tcPr>
            <w:tcW w:w="1710" w:type="dxa"/>
            <w:shd w:val="clear" w:color="auto" w:fill="auto"/>
          </w:tcPr>
          <w:p w:rsidR="001D5BE2" w:rsidRDefault="008A0025">
            <w:pPr>
              <w:jc w:val="center"/>
              <w:rPr>
                <w:sz w:val="20"/>
              </w:rPr>
            </w:pPr>
            <w:r>
              <w:rPr>
                <w:sz w:val="20"/>
              </w:rPr>
              <w:t xml:space="preserve">105 </w:t>
            </w:r>
          </w:p>
        </w:tc>
        <w:tc>
          <w:tcPr>
            <w:tcW w:w="1546" w:type="dxa"/>
            <w:shd w:val="clear" w:color="auto" w:fill="auto"/>
          </w:tcPr>
          <w:p w:rsidR="001D5BE2" w:rsidRDefault="008A0025">
            <w:pPr>
              <w:jc w:val="center"/>
              <w:rPr>
                <w:sz w:val="20"/>
              </w:rPr>
            </w:pPr>
            <w:r>
              <w:rPr>
                <w:sz w:val="20"/>
              </w:rPr>
              <w:t xml:space="preserve">140 </w:t>
            </w:r>
          </w:p>
        </w:tc>
      </w:tr>
      <w:tr w:rsidR="001D5BE2">
        <w:tc>
          <w:tcPr>
            <w:tcW w:w="2338" w:type="dxa"/>
            <w:shd w:val="clear" w:color="auto" w:fill="auto"/>
          </w:tcPr>
          <w:p w:rsidR="001D5BE2" w:rsidRDefault="008A0025">
            <w:pPr>
              <w:jc w:val="both"/>
              <w:rPr>
                <w:sz w:val="20"/>
              </w:rPr>
            </w:pPr>
            <w:r>
              <w:rPr>
                <w:sz w:val="20"/>
              </w:rPr>
              <w:t xml:space="preserve">Gimtoji kalba (baltarusių, lenkų, rusų, vokiečių)* </w:t>
            </w:r>
          </w:p>
        </w:tc>
        <w:tc>
          <w:tcPr>
            <w:tcW w:w="1669" w:type="dxa"/>
            <w:shd w:val="clear" w:color="auto" w:fill="auto"/>
          </w:tcPr>
          <w:p w:rsidR="001D5BE2" w:rsidRDefault="008A0025">
            <w:pPr>
              <w:jc w:val="center"/>
              <w:rPr>
                <w:sz w:val="20"/>
              </w:rPr>
            </w:pPr>
            <w:r>
              <w:rPr>
                <w:sz w:val="20"/>
              </w:rPr>
              <w:t xml:space="preserve">210 </w:t>
            </w:r>
          </w:p>
        </w:tc>
        <w:tc>
          <w:tcPr>
            <w:tcW w:w="1096" w:type="dxa"/>
            <w:shd w:val="clear" w:color="auto" w:fill="auto"/>
          </w:tcPr>
          <w:p w:rsidR="001D5BE2" w:rsidRDefault="008A0025">
            <w:pPr>
              <w:jc w:val="center"/>
              <w:rPr>
                <w:sz w:val="20"/>
              </w:rPr>
            </w:pPr>
            <w:r>
              <w:rPr>
                <w:sz w:val="20"/>
              </w:rPr>
              <w:t xml:space="preserve">210 </w:t>
            </w:r>
          </w:p>
        </w:tc>
        <w:tc>
          <w:tcPr>
            <w:tcW w:w="1134" w:type="dxa"/>
            <w:shd w:val="clear" w:color="auto" w:fill="auto"/>
          </w:tcPr>
          <w:p w:rsidR="001D5BE2" w:rsidRDefault="008A0025">
            <w:pPr>
              <w:jc w:val="center"/>
              <w:rPr>
                <w:sz w:val="20"/>
              </w:rPr>
            </w:pPr>
            <w:r>
              <w:rPr>
                <w:sz w:val="20"/>
              </w:rPr>
              <w:t xml:space="preserve">280 </w:t>
            </w:r>
          </w:p>
        </w:tc>
        <w:tc>
          <w:tcPr>
            <w:tcW w:w="1710" w:type="dxa"/>
            <w:shd w:val="clear" w:color="auto" w:fill="auto"/>
          </w:tcPr>
          <w:p w:rsidR="001D5BE2" w:rsidRDefault="008A0025">
            <w:pPr>
              <w:jc w:val="center"/>
              <w:rPr>
                <w:sz w:val="20"/>
              </w:rPr>
            </w:pPr>
            <w:r>
              <w:rPr>
                <w:sz w:val="20"/>
              </w:rPr>
              <w:t xml:space="preserve">105 </w:t>
            </w:r>
          </w:p>
        </w:tc>
        <w:tc>
          <w:tcPr>
            <w:tcW w:w="1546" w:type="dxa"/>
            <w:shd w:val="clear" w:color="auto" w:fill="auto"/>
          </w:tcPr>
          <w:p w:rsidR="001D5BE2" w:rsidRDefault="008A0025">
            <w:pPr>
              <w:jc w:val="center"/>
              <w:rPr>
                <w:sz w:val="20"/>
              </w:rPr>
            </w:pPr>
            <w:r>
              <w:rPr>
                <w:sz w:val="20"/>
              </w:rPr>
              <w:t xml:space="preserve">140 </w:t>
            </w:r>
          </w:p>
        </w:tc>
      </w:tr>
      <w:tr w:rsidR="001D5BE2">
        <w:tc>
          <w:tcPr>
            <w:tcW w:w="2338" w:type="dxa"/>
            <w:shd w:val="clear" w:color="auto" w:fill="auto"/>
          </w:tcPr>
          <w:p w:rsidR="001D5BE2" w:rsidRDefault="008A0025">
            <w:pPr>
              <w:rPr>
                <w:sz w:val="20"/>
              </w:rPr>
            </w:pPr>
            <w:r>
              <w:rPr>
                <w:sz w:val="20"/>
              </w:rPr>
              <w:t>Lietuvių kalba ir literatūra*</w:t>
            </w:r>
          </w:p>
        </w:tc>
        <w:tc>
          <w:tcPr>
            <w:tcW w:w="1669" w:type="dxa"/>
            <w:shd w:val="clear" w:color="auto" w:fill="auto"/>
          </w:tcPr>
          <w:p w:rsidR="001D5BE2" w:rsidRDefault="008A0025">
            <w:pPr>
              <w:jc w:val="center"/>
              <w:rPr>
                <w:sz w:val="20"/>
              </w:rPr>
            </w:pPr>
            <w:r>
              <w:rPr>
                <w:sz w:val="20"/>
              </w:rPr>
              <w:t xml:space="preserve">280 </w:t>
            </w:r>
          </w:p>
        </w:tc>
        <w:tc>
          <w:tcPr>
            <w:tcW w:w="1096" w:type="dxa"/>
            <w:shd w:val="clear" w:color="auto" w:fill="auto"/>
          </w:tcPr>
          <w:p w:rsidR="001D5BE2" w:rsidRDefault="008A0025">
            <w:pPr>
              <w:jc w:val="center"/>
              <w:rPr>
                <w:sz w:val="20"/>
              </w:rPr>
            </w:pPr>
            <w:r>
              <w:rPr>
                <w:sz w:val="20"/>
              </w:rPr>
              <w:t xml:space="preserve">280 </w:t>
            </w:r>
          </w:p>
        </w:tc>
        <w:tc>
          <w:tcPr>
            <w:tcW w:w="1134" w:type="dxa"/>
            <w:shd w:val="clear" w:color="auto" w:fill="auto"/>
          </w:tcPr>
          <w:p w:rsidR="001D5BE2" w:rsidRDefault="008A0025">
            <w:pPr>
              <w:jc w:val="center"/>
              <w:rPr>
                <w:sz w:val="20"/>
              </w:rPr>
            </w:pPr>
            <w:r>
              <w:rPr>
                <w:sz w:val="20"/>
              </w:rPr>
              <w:t>315</w:t>
            </w:r>
          </w:p>
        </w:tc>
        <w:tc>
          <w:tcPr>
            <w:tcW w:w="1710" w:type="dxa"/>
            <w:shd w:val="clear" w:color="auto" w:fill="auto"/>
          </w:tcPr>
          <w:p w:rsidR="001D5BE2" w:rsidRDefault="008A0025">
            <w:pPr>
              <w:jc w:val="center"/>
              <w:rPr>
                <w:sz w:val="20"/>
              </w:rPr>
            </w:pPr>
            <w:r>
              <w:rPr>
                <w:sz w:val="20"/>
              </w:rPr>
              <w:t xml:space="preserve">105 </w:t>
            </w:r>
          </w:p>
        </w:tc>
        <w:tc>
          <w:tcPr>
            <w:tcW w:w="1546" w:type="dxa"/>
            <w:shd w:val="clear" w:color="auto" w:fill="auto"/>
          </w:tcPr>
          <w:p w:rsidR="001D5BE2" w:rsidRDefault="008A0025">
            <w:pPr>
              <w:jc w:val="center"/>
              <w:rPr>
                <w:sz w:val="20"/>
              </w:rPr>
            </w:pPr>
            <w:r>
              <w:rPr>
                <w:sz w:val="20"/>
              </w:rPr>
              <w:t xml:space="preserve">140 </w:t>
            </w:r>
          </w:p>
        </w:tc>
      </w:tr>
      <w:tr w:rsidR="001D5BE2">
        <w:tc>
          <w:tcPr>
            <w:tcW w:w="2338" w:type="dxa"/>
            <w:shd w:val="clear" w:color="auto" w:fill="auto"/>
          </w:tcPr>
          <w:p w:rsidR="001D5BE2" w:rsidRDefault="008A0025">
            <w:pPr>
              <w:rPr>
                <w:bCs/>
                <w:sz w:val="20"/>
              </w:rPr>
            </w:pPr>
            <w:r>
              <w:rPr>
                <w:bCs/>
                <w:sz w:val="20"/>
              </w:rPr>
              <w:t>Užsienio kalbos</w:t>
            </w:r>
          </w:p>
        </w:tc>
        <w:tc>
          <w:tcPr>
            <w:tcW w:w="1669" w:type="dxa"/>
            <w:shd w:val="clear" w:color="auto" w:fill="auto"/>
          </w:tcPr>
          <w:p w:rsidR="001D5BE2" w:rsidRDefault="001D5BE2">
            <w:pPr>
              <w:rPr>
                <w:sz w:val="20"/>
              </w:rPr>
            </w:pPr>
          </w:p>
        </w:tc>
        <w:tc>
          <w:tcPr>
            <w:tcW w:w="1096" w:type="dxa"/>
            <w:shd w:val="clear" w:color="auto" w:fill="auto"/>
          </w:tcPr>
          <w:p w:rsidR="001D5BE2" w:rsidRDefault="008A0025">
            <w:pPr>
              <w:jc w:val="center"/>
              <w:rPr>
                <w:sz w:val="16"/>
                <w:szCs w:val="16"/>
              </w:rPr>
            </w:pPr>
            <w:r>
              <w:rPr>
                <w:sz w:val="16"/>
                <w:szCs w:val="16"/>
              </w:rPr>
              <w:t>Kursas, orientuotas į B1 mokėjimo lygį</w:t>
            </w:r>
          </w:p>
        </w:tc>
        <w:tc>
          <w:tcPr>
            <w:tcW w:w="1134" w:type="dxa"/>
            <w:shd w:val="clear" w:color="auto" w:fill="auto"/>
          </w:tcPr>
          <w:p w:rsidR="001D5BE2" w:rsidRDefault="008A0025">
            <w:pPr>
              <w:jc w:val="center"/>
              <w:rPr>
                <w:sz w:val="16"/>
                <w:szCs w:val="16"/>
              </w:rPr>
            </w:pPr>
            <w:r>
              <w:rPr>
                <w:sz w:val="16"/>
                <w:szCs w:val="16"/>
              </w:rPr>
              <w:t>Kursas, orientuotas į B2 mokėjimo lygį</w:t>
            </w:r>
          </w:p>
        </w:tc>
        <w:tc>
          <w:tcPr>
            <w:tcW w:w="1710" w:type="dxa"/>
            <w:shd w:val="clear" w:color="auto" w:fill="auto"/>
          </w:tcPr>
          <w:p w:rsidR="001D5BE2" w:rsidRDefault="008A0025">
            <w:pPr>
              <w:jc w:val="center"/>
              <w:rPr>
                <w:sz w:val="16"/>
                <w:szCs w:val="16"/>
              </w:rPr>
            </w:pPr>
            <w:r>
              <w:rPr>
                <w:sz w:val="16"/>
                <w:szCs w:val="16"/>
              </w:rPr>
              <w:t>Kursas, orientuotas į B1 mokėjimo lygį</w:t>
            </w:r>
          </w:p>
        </w:tc>
        <w:tc>
          <w:tcPr>
            <w:tcW w:w="1546" w:type="dxa"/>
            <w:shd w:val="clear" w:color="auto" w:fill="auto"/>
          </w:tcPr>
          <w:p w:rsidR="001D5BE2" w:rsidRDefault="008A0025">
            <w:pPr>
              <w:jc w:val="center"/>
              <w:rPr>
                <w:color w:val="FF0000"/>
                <w:sz w:val="16"/>
                <w:szCs w:val="16"/>
              </w:rPr>
            </w:pPr>
            <w:r>
              <w:rPr>
                <w:sz w:val="16"/>
                <w:szCs w:val="16"/>
              </w:rPr>
              <w:t>Kursas, orientuotas į B2 mokėjimo lygį</w:t>
            </w:r>
          </w:p>
        </w:tc>
      </w:tr>
      <w:tr w:rsidR="001D5BE2">
        <w:tc>
          <w:tcPr>
            <w:tcW w:w="2338" w:type="dxa"/>
            <w:shd w:val="clear" w:color="auto" w:fill="auto"/>
          </w:tcPr>
          <w:p w:rsidR="001D5BE2" w:rsidRDefault="008A0025">
            <w:pPr>
              <w:rPr>
                <w:sz w:val="20"/>
              </w:rPr>
            </w:pPr>
            <w:r>
              <w:rPr>
                <w:bCs/>
                <w:sz w:val="20"/>
              </w:rPr>
              <w:t>Užsienio kalba (...)</w:t>
            </w:r>
          </w:p>
          <w:p w:rsidR="001D5BE2" w:rsidRDefault="001D5BE2">
            <w:pPr>
              <w:rPr>
                <w:bCs/>
                <w:sz w:val="20"/>
              </w:rPr>
            </w:pPr>
          </w:p>
        </w:tc>
        <w:tc>
          <w:tcPr>
            <w:tcW w:w="1669" w:type="dxa"/>
            <w:shd w:val="clear" w:color="auto" w:fill="auto"/>
          </w:tcPr>
          <w:p w:rsidR="001D5BE2" w:rsidRDefault="001D5BE2">
            <w:pPr>
              <w:rPr>
                <w:sz w:val="20"/>
              </w:rPr>
            </w:pPr>
          </w:p>
        </w:tc>
        <w:tc>
          <w:tcPr>
            <w:tcW w:w="1096" w:type="dxa"/>
            <w:shd w:val="clear" w:color="auto" w:fill="auto"/>
          </w:tcPr>
          <w:p w:rsidR="001D5BE2" w:rsidRDefault="008A0025">
            <w:pPr>
              <w:jc w:val="center"/>
              <w:rPr>
                <w:sz w:val="20"/>
              </w:rPr>
            </w:pPr>
            <w:r>
              <w:rPr>
                <w:sz w:val="20"/>
              </w:rPr>
              <w:t xml:space="preserve">175 </w:t>
            </w:r>
          </w:p>
        </w:tc>
        <w:tc>
          <w:tcPr>
            <w:tcW w:w="1134" w:type="dxa"/>
            <w:shd w:val="clear" w:color="auto" w:fill="auto"/>
          </w:tcPr>
          <w:p w:rsidR="001D5BE2" w:rsidRDefault="008A0025">
            <w:pPr>
              <w:jc w:val="center"/>
              <w:rPr>
                <w:sz w:val="20"/>
              </w:rPr>
            </w:pPr>
            <w:r>
              <w:rPr>
                <w:sz w:val="20"/>
              </w:rPr>
              <w:t xml:space="preserve">175 </w:t>
            </w:r>
          </w:p>
        </w:tc>
        <w:tc>
          <w:tcPr>
            <w:tcW w:w="1710" w:type="dxa"/>
            <w:shd w:val="clear" w:color="auto" w:fill="auto"/>
          </w:tcPr>
          <w:p w:rsidR="001D5BE2" w:rsidRDefault="008A0025">
            <w:pPr>
              <w:jc w:val="center"/>
              <w:rPr>
                <w:sz w:val="20"/>
              </w:rPr>
            </w:pPr>
            <w:r>
              <w:rPr>
                <w:sz w:val="20"/>
              </w:rPr>
              <w:t xml:space="preserve">70 </w:t>
            </w:r>
          </w:p>
        </w:tc>
        <w:tc>
          <w:tcPr>
            <w:tcW w:w="1546" w:type="dxa"/>
            <w:shd w:val="clear" w:color="auto" w:fill="auto"/>
          </w:tcPr>
          <w:p w:rsidR="001D5BE2" w:rsidRDefault="008A0025">
            <w:pPr>
              <w:jc w:val="center"/>
              <w:rPr>
                <w:sz w:val="20"/>
              </w:rPr>
            </w:pPr>
            <w:r>
              <w:rPr>
                <w:sz w:val="20"/>
              </w:rPr>
              <w:t xml:space="preserve">70 </w:t>
            </w:r>
          </w:p>
        </w:tc>
      </w:tr>
      <w:tr w:rsidR="001D5BE2">
        <w:tc>
          <w:tcPr>
            <w:tcW w:w="2338" w:type="dxa"/>
            <w:shd w:val="clear" w:color="auto" w:fill="auto"/>
          </w:tcPr>
          <w:p w:rsidR="001D5BE2" w:rsidRDefault="008A0025">
            <w:pPr>
              <w:rPr>
                <w:sz w:val="20"/>
              </w:rPr>
            </w:pPr>
            <w:r>
              <w:rPr>
                <w:bCs/>
                <w:sz w:val="20"/>
              </w:rPr>
              <w:t xml:space="preserve">Užsienio kalba </w:t>
            </w:r>
            <w:r>
              <w:rPr>
                <w:sz w:val="20"/>
              </w:rPr>
              <w:t>(...)</w:t>
            </w:r>
          </w:p>
          <w:p w:rsidR="001D5BE2" w:rsidRDefault="001D5BE2">
            <w:pPr>
              <w:rPr>
                <w:sz w:val="20"/>
              </w:rPr>
            </w:pPr>
          </w:p>
        </w:tc>
        <w:tc>
          <w:tcPr>
            <w:tcW w:w="1669" w:type="dxa"/>
            <w:shd w:val="clear" w:color="auto" w:fill="auto"/>
          </w:tcPr>
          <w:p w:rsidR="001D5BE2" w:rsidRDefault="001D5BE2">
            <w:pPr>
              <w:rPr>
                <w:sz w:val="20"/>
              </w:rPr>
            </w:pPr>
          </w:p>
        </w:tc>
        <w:tc>
          <w:tcPr>
            <w:tcW w:w="1096" w:type="dxa"/>
            <w:shd w:val="clear" w:color="auto" w:fill="auto"/>
          </w:tcPr>
          <w:p w:rsidR="001D5BE2" w:rsidRDefault="008A0025">
            <w:pPr>
              <w:jc w:val="center"/>
              <w:rPr>
                <w:sz w:val="20"/>
              </w:rPr>
            </w:pPr>
            <w:r>
              <w:rPr>
                <w:sz w:val="20"/>
              </w:rPr>
              <w:t xml:space="preserve">175 </w:t>
            </w:r>
          </w:p>
        </w:tc>
        <w:tc>
          <w:tcPr>
            <w:tcW w:w="1134" w:type="dxa"/>
            <w:shd w:val="clear" w:color="auto" w:fill="auto"/>
          </w:tcPr>
          <w:p w:rsidR="001D5BE2" w:rsidRDefault="008A0025">
            <w:pPr>
              <w:jc w:val="center"/>
              <w:rPr>
                <w:sz w:val="20"/>
              </w:rPr>
            </w:pPr>
            <w:r>
              <w:rPr>
                <w:sz w:val="20"/>
              </w:rPr>
              <w:t xml:space="preserve">175 </w:t>
            </w:r>
          </w:p>
        </w:tc>
        <w:tc>
          <w:tcPr>
            <w:tcW w:w="1710" w:type="dxa"/>
            <w:shd w:val="clear" w:color="auto" w:fill="auto"/>
          </w:tcPr>
          <w:p w:rsidR="001D5BE2" w:rsidRDefault="008A0025">
            <w:pPr>
              <w:jc w:val="center"/>
              <w:rPr>
                <w:sz w:val="20"/>
              </w:rPr>
            </w:pPr>
            <w:r>
              <w:rPr>
                <w:sz w:val="20"/>
              </w:rPr>
              <w:t xml:space="preserve">70 </w:t>
            </w:r>
          </w:p>
        </w:tc>
        <w:tc>
          <w:tcPr>
            <w:tcW w:w="1546" w:type="dxa"/>
            <w:shd w:val="clear" w:color="auto" w:fill="auto"/>
          </w:tcPr>
          <w:p w:rsidR="001D5BE2" w:rsidRDefault="008A0025">
            <w:pPr>
              <w:jc w:val="center"/>
              <w:rPr>
                <w:sz w:val="20"/>
              </w:rPr>
            </w:pPr>
            <w:r>
              <w:rPr>
                <w:sz w:val="20"/>
              </w:rPr>
              <w:t xml:space="preserve">70 </w:t>
            </w:r>
          </w:p>
        </w:tc>
      </w:tr>
      <w:tr w:rsidR="001D5BE2">
        <w:tc>
          <w:tcPr>
            <w:tcW w:w="2338" w:type="dxa"/>
            <w:shd w:val="clear" w:color="auto" w:fill="auto"/>
          </w:tcPr>
          <w:p w:rsidR="001D5BE2" w:rsidRDefault="008A0025">
            <w:pPr>
              <w:rPr>
                <w:sz w:val="16"/>
                <w:szCs w:val="16"/>
              </w:rPr>
            </w:pPr>
            <w:r>
              <w:rPr>
                <w:sz w:val="16"/>
                <w:szCs w:val="16"/>
              </w:rPr>
              <w:t>Ugdymo sritys, dalykai</w:t>
            </w:r>
          </w:p>
        </w:tc>
        <w:tc>
          <w:tcPr>
            <w:tcW w:w="1669" w:type="dxa"/>
            <w:shd w:val="clear" w:color="auto" w:fill="auto"/>
          </w:tcPr>
          <w:p w:rsidR="001D5BE2" w:rsidRDefault="008A0025">
            <w:pPr>
              <w:jc w:val="center"/>
              <w:rPr>
                <w:sz w:val="16"/>
                <w:szCs w:val="16"/>
              </w:rPr>
            </w:pPr>
            <w:r>
              <w:rPr>
                <w:sz w:val="16"/>
                <w:szCs w:val="16"/>
              </w:rPr>
              <w:t>Minimalus pamokų skaičius</w:t>
            </w:r>
          </w:p>
        </w:tc>
        <w:tc>
          <w:tcPr>
            <w:tcW w:w="1096" w:type="dxa"/>
            <w:shd w:val="clear" w:color="auto" w:fill="auto"/>
          </w:tcPr>
          <w:p w:rsidR="001D5BE2" w:rsidRDefault="008A0025">
            <w:pPr>
              <w:jc w:val="center"/>
              <w:rPr>
                <w:sz w:val="16"/>
                <w:szCs w:val="16"/>
              </w:rPr>
            </w:pPr>
            <w:r>
              <w:rPr>
                <w:sz w:val="16"/>
                <w:szCs w:val="16"/>
              </w:rPr>
              <w:t>Bendrasis kursas</w:t>
            </w:r>
          </w:p>
        </w:tc>
        <w:tc>
          <w:tcPr>
            <w:tcW w:w="1134" w:type="dxa"/>
            <w:shd w:val="clear" w:color="auto" w:fill="auto"/>
          </w:tcPr>
          <w:p w:rsidR="001D5BE2" w:rsidRDefault="008A0025">
            <w:pPr>
              <w:jc w:val="center"/>
              <w:rPr>
                <w:sz w:val="16"/>
                <w:szCs w:val="16"/>
              </w:rPr>
            </w:pPr>
            <w:r>
              <w:rPr>
                <w:sz w:val="16"/>
                <w:szCs w:val="16"/>
              </w:rPr>
              <w:t>Išplėstinis</w:t>
            </w:r>
          </w:p>
          <w:p w:rsidR="001D5BE2" w:rsidRDefault="008A0025">
            <w:pPr>
              <w:jc w:val="center"/>
              <w:rPr>
                <w:sz w:val="16"/>
                <w:szCs w:val="16"/>
              </w:rPr>
            </w:pPr>
            <w:r>
              <w:rPr>
                <w:sz w:val="16"/>
                <w:szCs w:val="16"/>
              </w:rPr>
              <w:t>kursas</w:t>
            </w:r>
          </w:p>
        </w:tc>
        <w:tc>
          <w:tcPr>
            <w:tcW w:w="1710" w:type="dxa"/>
            <w:shd w:val="clear" w:color="auto" w:fill="auto"/>
          </w:tcPr>
          <w:p w:rsidR="001D5BE2" w:rsidRDefault="008A0025">
            <w:pPr>
              <w:jc w:val="center"/>
              <w:rPr>
                <w:sz w:val="16"/>
                <w:szCs w:val="16"/>
              </w:rPr>
            </w:pPr>
            <w:r>
              <w:rPr>
                <w:sz w:val="16"/>
                <w:szCs w:val="16"/>
              </w:rPr>
              <w:t>Bendrasis kursas</w:t>
            </w:r>
          </w:p>
        </w:tc>
        <w:tc>
          <w:tcPr>
            <w:tcW w:w="1546" w:type="dxa"/>
            <w:shd w:val="clear" w:color="auto" w:fill="auto"/>
          </w:tcPr>
          <w:p w:rsidR="001D5BE2" w:rsidRDefault="008A0025">
            <w:pPr>
              <w:jc w:val="center"/>
              <w:rPr>
                <w:sz w:val="16"/>
                <w:szCs w:val="16"/>
              </w:rPr>
            </w:pPr>
            <w:r>
              <w:rPr>
                <w:sz w:val="16"/>
                <w:szCs w:val="16"/>
              </w:rPr>
              <w:t>Išplėstinis</w:t>
            </w:r>
          </w:p>
          <w:p w:rsidR="001D5BE2" w:rsidRDefault="008A0025">
            <w:pPr>
              <w:jc w:val="center"/>
              <w:rPr>
                <w:sz w:val="16"/>
                <w:szCs w:val="16"/>
              </w:rPr>
            </w:pPr>
            <w:r>
              <w:rPr>
                <w:sz w:val="16"/>
                <w:szCs w:val="16"/>
              </w:rPr>
              <w:t>kursas</w:t>
            </w:r>
          </w:p>
        </w:tc>
      </w:tr>
      <w:tr w:rsidR="001D5BE2">
        <w:tc>
          <w:tcPr>
            <w:tcW w:w="2338" w:type="dxa"/>
            <w:shd w:val="clear" w:color="auto" w:fill="auto"/>
          </w:tcPr>
          <w:p w:rsidR="001D5BE2" w:rsidRDefault="008A0025">
            <w:pPr>
              <w:rPr>
                <w:sz w:val="20"/>
              </w:rPr>
            </w:pPr>
            <w:r>
              <w:rPr>
                <w:sz w:val="20"/>
              </w:rPr>
              <w:t>Socialinis ugdymas</w:t>
            </w:r>
          </w:p>
        </w:tc>
        <w:tc>
          <w:tcPr>
            <w:tcW w:w="1669" w:type="dxa"/>
            <w:shd w:val="clear" w:color="auto" w:fill="auto"/>
          </w:tcPr>
          <w:p w:rsidR="001D5BE2" w:rsidRDefault="008A0025">
            <w:pPr>
              <w:jc w:val="center"/>
              <w:rPr>
                <w:sz w:val="20"/>
              </w:rPr>
            </w:pPr>
            <w:r>
              <w:rPr>
                <w:sz w:val="20"/>
              </w:rPr>
              <w:t xml:space="preserve">70 </w:t>
            </w: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rPr>
                <w:sz w:val="20"/>
              </w:rPr>
            </w:pPr>
            <w:r>
              <w:rPr>
                <w:sz w:val="20"/>
              </w:rPr>
              <w:t xml:space="preserve">Istorija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140</w:t>
            </w:r>
          </w:p>
        </w:tc>
        <w:tc>
          <w:tcPr>
            <w:tcW w:w="1710" w:type="dxa"/>
            <w:shd w:val="clear" w:color="auto" w:fill="auto"/>
          </w:tcPr>
          <w:p w:rsidR="001D5BE2" w:rsidRDefault="008A0025">
            <w:pPr>
              <w:jc w:val="center"/>
              <w:rPr>
                <w:sz w:val="20"/>
              </w:rPr>
            </w:pPr>
            <w:r>
              <w:rPr>
                <w:sz w:val="20"/>
              </w:rPr>
              <w:t xml:space="preserve">43,75 </w:t>
            </w:r>
          </w:p>
        </w:tc>
        <w:tc>
          <w:tcPr>
            <w:tcW w:w="1546" w:type="dxa"/>
            <w:shd w:val="clear" w:color="auto" w:fill="auto"/>
          </w:tcPr>
          <w:p w:rsidR="001D5BE2" w:rsidRDefault="008A0025">
            <w:pPr>
              <w:jc w:val="center"/>
              <w:rPr>
                <w:sz w:val="20"/>
              </w:rPr>
            </w:pPr>
            <w:r>
              <w:rPr>
                <w:sz w:val="20"/>
              </w:rPr>
              <w:t xml:space="preserve">70 </w:t>
            </w:r>
          </w:p>
        </w:tc>
      </w:tr>
      <w:tr w:rsidR="001D5BE2">
        <w:tc>
          <w:tcPr>
            <w:tcW w:w="2338" w:type="dxa"/>
            <w:shd w:val="clear" w:color="auto" w:fill="auto"/>
          </w:tcPr>
          <w:p w:rsidR="001D5BE2" w:rsidRDefault="008A0025">
            <w:pPr>
              <w:rPr>
                <w:sz w:val="20"/>
              </w:rPr>
            </w:pPr>
            <w:r>
              <w:rPr>
                <w:sz w:val="20"/>
              </w:rPr>
              <w:t xml:space="preserve">Geografija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140</w:t>
            </w:r>
          </w:p>
        </w:tc>
        <w:tc>
          <w:tcPr>
            <w:tcW w:w="1710" w:type="dxa"/>
            <w:shd w:val="clear" w:color="auto" w:fill="auto"/>
          </w:tcPr>
          <w:p w:rsidR="001D5BE2" w:rsidRDefault="008A0025">
            <w:pPr>
              <w:jc w:val="center"/>
              <w:rPr>
                <w:sz w:val="20"/>
              </w:rPr>
            </w:pPr>
            <w:r>
              <w:rPr>
                <w:sz w:val="20"/>
              </w:rPr>
              <w:t xml:space="preserve">43,75 </w:t>
            </w:r>
          </w:p>
        </w:tc>
        <w:tc>
          <w:tcPr>
            <w:tcW w:w="1546" w:type="dxa"/>
            <w:shd w:val="clear" w:color="auto" w:fill="auto"/>
          </w:tcPr>
          <w:p w:rsidR="001D5BE2" w:rsidRDefault="008A0025">
            <w:pPr>
              <w:jc w:val="center"/>
              <w:rPr>
                <w:sz w:val="20"/>
              </w:rPr>
            </w:pPr>
            <w:r>
              <w:rPr>
                <w:sz w:val="20"/>
              </w:rPr>
              <w:t xml:space="preserve">70 </w:t>
            </w:r>
          </w:p>
        </w:tc>
      </w:tr>
      <w:tr w:rsidR="001D5BE2">
        <w:tc>
          <w:tcPr>
            <w:tcW w:w="2338" w:type="dxa"/>
            <w:shd w:val="clear" w:color="auto" w:fill="auto"/>
          </w:tcPr>
          <w:p w:rsidR="001D5BE2" w:rsidRDefault="008A0025">
            <w:pPr>
              <w:rPr>
                <w:sz w:val="20"/>
              </w:rPr>
            </w:pPr>
            <w:r>
              <w:rPr>
                <w:sz w:val="20"/>
              </w:rPr>
              <w:t>Integruotas istorijos ir geografijos kursas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w:t>
            </w:r>
          </w:p>
        </w:tc>
        <w:tc>
          <w:tcPr>
            <w:tcW w:w="1710" w:type="dxa"/>
            <w:shd w:val="clear" w:color="auto" w:fill="auto"/>
          </w:tcPr>
          <w:p w:rsidR="001D5BE2" w:rsidRDefault="008A0025">
            <w:pPr>
              <w:jc w:val="center"/>
              <w:rPr>
                <w:sz w:val="20"/>
              </w:rPr>
            </w:pPr>
            <w:r>
              <w:rPr>
                <w:sz w:val="20"/>
              </w:rPr>
              <w:t xml:space="preserve">43,75 </w:t>
            </w:r>
          </w:p>
        </w:tc>
        <w:tc>
          <w:tcPr>
            <w:tcW w:w="1546" w:type="dxa"/>
            <w:shd w:val="clear" w:color="auto" w:fill="auto"/>
          </w:tcPr>
          <w:p w:rsidR="001D5BE2" w:rsidRDefault="008A0025">
            <w:pPr>
              <w:jc w:val="center"/>
              <w:rPr>
                <w:sz w:val="20"/>
              </w:rPr>
            </w:pPr>
            <w:r>
              <w:rPr>
                <w:sz w:val="20"/>
              </w:rPr>
              <w:t>–</w:t>
            </w:r>
          </w:p>
        </w:tc>
      </w:tr>
      <w:tr w:rsidR="001D5BE2">
        <w:tc>
          <w:tcPr>
            <w:tcW w:w="2338" w:type="dxa"/>
            <w:shd w:val="clear" w:color="auto" w:fill="auto"/>
          </w:tcPr>
          <w:p w:rsidR="001D5BE2" w:rsidRDefault="008A0025">
            <w:pPr>
              <w:rPr>
                <w:sz w:val="20"/>
              </w:rPr>
            </w:pPr>
            <w:r>
              <w:rPr>
                <w:sz w:val="20"/>
              </w:rPr>
              <w:t>Matematika</w:t>
            </w:r>
          </w:p>
        </w:tc>
        <w:tc>
          <w:tcPr>
            <w:tcW w:w="1669" w:type="dxa"/>
            <w:shd w:val="clear" w:color="auto" w:fill="auto"/>
          </w:tcPr>
          <w:p w:rsidR="001D5BE2" w:rsidRDefault="008A0025">
            <w:pPr>
              <w:jc w:val="center"/>
              <w:rPr>
                <w:sz w:val="20"/>
              </w:rPr>
            </w:pPr>
            <w:r>
              <w:rPr>
                <w:sz w:val="20"/>
              </w:rPr>
              <w:t xml:space="preserve">175 </w:t>
            </w:r>
          </w:p>
        </w:tc>
        <w:tc>
          <w:tcPr>
            <w:tcW w:w="1096" w:type="dxa"/>
            <w:shd w:val="clear" w:color="auto" w:fill="auto"/>
          </w:tcPr>
          <w:p w:rsidR="001D5BE2" w:rsidRDefault="008A0025">
            <w:pPr>
              <w:jc w:val="center"/>
              <w:rPr>
                <w:sz w:val="20"/>
              </w:rPr>
            </w:pPr>
            <w:r>
              <w:rPr>
                <w:sz w:val="20"/>
              </w:rPr>
              <w:t xml:space="preserve">175 </w:t>
            </w:r>
          </w:p>
        </w:tc>
        <w:tc>
          <w:tcPr>
            <w:tcW w:w="1134" w:type="dxa"/>
            <w:shd w:val="clear" w:color="auto" w:fill="auto"/>
          </w:tcPr>
          <w:p w:rsidR="001D5BE2" w:rsidRDefault="008A0025">
            <w:pPr>
              <w:jc w:val="center"/>
              <w:rPr>
                <w:sz w:val="20"/>
              </w:rPr>
            </w:pPr>
            <w:r>
              <w:rPr>
                <w:sz w:val="20"/>
              </w:rPr>
              <w:t xml:space="preserve">280 </w:t>
            </w:r>
          </w:p>
        </w:tc>
        <w:tc>
          <w:tcPr>
            <w:tcW w:w="1710" w:type="dxa"/>
            <w:shd w:val="clear" w:color="auto" w:fill="auto"/>
          </w:tcPr>
          <w:p w:rsidR="001D5BE2" w:rsidRDefault="008A0025">
            <w:pPr>
              <w:jc w:val="center"/>
              <w:rPr>
                <w:sz w:val="20"/>
              </w:rPr>
            </w:pPr>
            <w:r>
              <w:rPr>
                <w:sz w:val="20"/>
              </w:rPr>
              <w:t xml:space="preserve">70 </w:t>
            </w:r>
          </w:p>
        </w:tc>
        <w:tc>
          <w:tcPr>
            <w:tcW w:w="1546" w:type="dxa"/>
            <w:shd w:val="clear" w:color="auto" w:fill="auto"/>
          </w:tcPr>
          <w:p w:rsidR="001D5BE2" w:rsidRDefault="008A0025">
            <w:pPr>
              <w:jc w:val="center"/>
              <w:rPr>
                <w:sz w:val="20"/>
              </w:rPr>
            </w:pPr>
            <w:r>
              <w:rPr>
                <w:sz w:val="20"/>
              </w:rPr>
              <w:t xml:space="preserve">140 </w:t>
            </w:r>
          </w:p>
        </w:tc>
      </w:tr>
      <w:tr w:rsidR="001D5BE2">
        <w:tc>
          <w:tcPr>
            <w:tcW w:w="2338" w:type="dxa"/>
            <w:shd w:val="clear" w:color="auto" w:fill="auto"/>
          </w:tcPr>
          <w:p w:rsidR="001D5BE2" w:rsidRDefault="008A0025">
            <w:pPr>
              <w:rPr>
                <w:sz w:val="20"/>
              </w:rPr>
            </w:pPr>
            <w:r>
              <w:rPr>
                <w:sz w:val="20"/>
              </w:rPr>
              <w:t>Informacinės technologijos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 xml:space="preserve">105 </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 xml:space="preserve">35 </w:t>
            </w:r>
          </w:p>
        </w:tc>
      </w:tr>
      <w:tr w:rsidR="001D5BE2">
        <w:tc>
          <w:tcPr>
            <w:tcW w:w="2338" w:type="dxa"/>
            <w:shd w:val="clear" w:color="auto" w:fill="auto"/>
          </w:tcPr>
          <w:p w:rsidR="001D5BE2" w:rsidRDefault="008A0025">
            <w:pPr>
              <w:rPr>
                <w:sz w:val="20"/>
              </w:rPr>
            </w:pPr>
            <w:r>
              <w:rPr>
                <w:sz w:val="20"/>
              </w:rPr>
              <w:t>Gamtamokslinis ugdymas</w:t>
            </w:r>
          </w:p>
        </w:tc>
        <w:tc>
          <w:tcPr>
            <w:tcW w:w="1669" w:type="dxa"/>
            <w:shd w:val="clear" w:color="auto" w:fill="auto"/>
          </w:tcPr>
          <w:p w:rsidR="001D5BE2" w:rsidRDefault="008A0025">
            <w:pPr>
              <w:jc w:val="center"/>
              <w:rPr>
                <w:sz w:val="20"/>
              </w:rPr>
            </w:pPr>
            <w:r>
              <w:rPr>
                <w:sz w:val="20"/>
              </w:rPr>
              <w:t xml:space="preserve">70 </w:t>
            </w: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rPr>
                <w:sz w:val="20"/>
              </w:rPr>
            </w:pPr>
            <w:r>
              <w:rPr>
                <w:sz w:val="20"/>
              </w:rPr>
              <w:t>Biologija</w:t>
            </w:r>
          </w:p>
        </w:tc>
        <w:tc>
          <w:tcPr>
            <w:tcW w:w="1669" w:type="dxa"/>
            <w:shd w:val="clear" w:color="auto" w:fill="auto"/>
          </w:tcPr>
          <w:p w:rsidR="001D5BE2" w:rsidRDefault="001D5BE2">
            <w:pP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140</w:t>
            </w:r>
          </w:p>
        </w:tc>
        <w:tc>
          <w:tcPr>
            <w:tcW w:w="1710" w:type="dxa"/>
            <w:shd w:val="clear" w:color="auto" w:fill="auto"/>
          </w:tcPr>
          <w:p w:rsidR="001D5BE2" w:rsidRDefault="008A0025">
            <w:pPr>
              <w:jc w:val="center"/>
              <w:rPr>
                <w:sz w:val="20"/>
              </w:rPr>
            </w:pPr>
            <w:r>
              <w:rPr>
                <w:sz w:val="20"/>
              </w:rPr>
              <w:t xml:space="preserve">43,75 </w:t>
            </w:r>
          </w:p>
        </w:tc>
        <w:tc>
          <w:tcPr>
            <w:tcW w:w="1546" w:type="dxa"/>
            <w:shd w:val="clear" w:color="auto" w:fill="auto"/>
          </w:tcPr>
          <w:p w:rsidR="001D5BE2" w:rsidRDefault="008A0025">
            <w:pPr>
              <w:jc w:val="center"/>
              <w:rPr>
                <w:sz w:val="20"/>
              </w:rPr>
            </w:pPr>
            <w:r>
              <w:rPr>
                <w:sz w:val="20"/>
              </w:rPr>
              <w:t xml:space="preserve">70 </w:t>
            </w:r>
          </w:p>
        </w:tc>
      </w:tr>
      <w:tr w:rsidR="001D5BE2">
        <w:tc>
          <w:tcPr>
            <w:tcW w:w="2338" w:type="dxa"/>
            <w:shd w:val="clear" w:color="auto" w:fill="auto"/>
          </w:tcPr>
          <w:p w:rsidR="001D5BE2" w:rsidRDefault="008A0025">
            <w:pPr>
              <w:rPr>
                <w:sz w:val="20"/>
              </w:rPr>
            </w:pPr>
            <w:r>
              <w:rPr>
                <w:sz w:val="20"/>
              </w:rPr>
              <w:t xml:space="preserve">Fizika </w:t>
            </w:r>
          </w:p>
        </w:tc>
        <w:tc>
          <w:tcPr>
            <w:tcW w:w="1669" w:type="dxa"/>
            <w:shd w:val="clear" w:color="auto" w:fill="auto"/>
          </w:tcPr>
          <w:p w:rsidR="001D5BE2" w:rsidRDefault="001D5BE2">
            <w:pP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140</w:t>
            </w:r>
          </w:p>
        </w:tc>
        <w:tc>
          <w:tcPr>
            <w:tcW w:w="1710" w:type="dxa"/>
            <w:shd w:val="clear" w:color="auto" w:fill="auto"/>
          </w:tcPr>
          <w:p w:rsidR="001D5BE2" w:rsidRDefault="008A0025">
            <w:pPr>
              <w:jc w:val="center"/>
              <w:rPr>
                <w:sz w:val="20"/>
              </w:rPr>
            </w:pPr>
            <w:r>
              <w:rPr>
                <w:sz w:val="20"/>
              </w:rPr>
              <w:t xml:space="preserve">43,75 </w:t>
            </w:r>
          </w:p>
        </w:tc>
        <w:tc>
          <w:tcPr>
            <w:tcW w:w="1546" w:type="dxa"/>
            <w:shd w:val="clear" w:color="auto" w:fill="auto"/>
          </w:tcPr>
          <w:p w:rsidR="001D5BE2" w:rsidRDefault="008A0025">
            <w:pPr>
              <w:jc w:val="center"/>
              <w:rPr>
                <w:sz w:val="20"/>
              </w:rPr>
            </w:pPr>
            <w:r>
              <w:rPr>
                <w:sz w:val="20"/>
              </w:rPr>
              <w:t xml:space="preserve">70 </w:t>
            </w:r>
          </w:p>
        </w:tc>
      </w:tr>
      <w:tr w:rsidR="001D5BE2">
        <w:tc>
          <w:tcPr>
            <w:tcW w:w="2338" w:type="dxa"/>
            <w:shd w:val="clear" w:color="auto" w:fill="auto"/>
          </w:tcPr>
          <w:p w:rsidR="001D5BE2" w:rsidRDefault="008A0025">
            <w:pPr>
              <w:rPr>
                <w:sz w:val="20"/>
              </w:rPr>
            </w:pPr>
            <w:r>
              <w:rPr>
                <w:sz w:val="20"/>
              </w:rPr>
              <w:t>Chemija</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140</w:t>
            </w:r>
          </w:p>
        </w:tc>
        <w:tc>
          <w:tcPr>
            <w:tcW w:w="1710" w:type="dxa"/>
            <w:shd w:val="clear" w:color="auto" w:fill="auto"/>
          </w:tcPr>
          <w:p w:rsidR="001D5BE2" w:rsidRDefault="008A0025">
            <w:pPr>
              <w:jc w:val="center"/>
              <w:rPr>
                <w:sz w:val="20"/>
              </w:rPr>
            </w:pPr>
            <w:r>
              <w:rPr>
                <w:sz w:val="20"/>
              </w:rPr>
              <w:t xml:space="preserve">43,75 </w:t>
            </w:r>
          </w:p>
        </w:tc>
        <w:tc>
          <w:tcPr>
            <w:tcW w:w="1546" w:type="dxa"/>
            <w:shd w:val="clear" w:color="auto" w:fill="auto"/>
          </w:tcPr>
          <w:p w:rsidR="001D5BE2" w:rsidRDefault="008A0025">
            <w:pPr>
              <w:jc w:val="center"/>
              <w:rPr>
                <w:sz w:val="20"/>
              </w:rPr>
            </w:pPr>
            <w:r>
              <w:rPr>
                <w:sz w:val="20"/>
              </w:rPr>
              <w:t xml:space="preserve">70 </w:t>
            </w:r>
          </w:p>
        </w:tc>
      </w:tr>
      <w:tr w:rsidR="001D5BE2">
        <w:tc>
          <w:tcPr>
            <w:tcW w:w="2338" w:type="dxa"/>
            <w:shd w:val="clear" w:color="auto" w:fill="auto"/>
          </w:tcPr>
          <w:p w:rsidR="001D5BE2" w:rsidRDefault="008A0025">
            <w:pPr>
              <w:rPr>
                <w:sz w:val="20"/>
              </w:rPr>
            </w:pPr>
            <w:r>
              <w:rPr>
                <w:sz w:val="20"/>
              </w:rPr>
              <w:t>Integruotas gamtos mokslų kursas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 xml:space="preserve">70 </w:t>
            </w:r>
          </w:p>
        </w:tc>
        <w:tc>
          <w:tcPr>
            <w:tcW w:w="1134" w:type="dxa"/>
            <w:shd w:val="clear" w:color="auto" w:fill="auto"/>
          </w:tcPr>
          <w:p w:rsidR="001D5BE2" w:rsidRDefault="008A0025">
            <w:pPr>
              <w:jc w:val="center"/>
              <w:rPr>
                <w:sz w:val="20"/>
              </w:rPr>
            </w:pPr>
            <w:r>
              <w:rPr>
                <w:sz w:val="20"/>
              </w:rPr>
              <w:t>–</w:t>
            </w:r>
          </w:p>
        </w:tc>
        <w:tc>
          <w:tcPr>
            <w:tcW w:w="1710" w:type="dxa"/>
            <w:shd w:val="clear" w:color="auto" w:fill="auto"/>
          </w:tcPr>
          <w:p w:rsidR="001D5BE2" w:rsidRDefault="008A0025">
            <w:pPr>
              <w:jc w:val="center"/>
              <w:rPr>
                <w:sz w:val="20"/>
              </w:rPr>
            </w:pPr>
            <w:r>
              <w:rPr>
                <w:sz w:val="20"/>
              </w:rPr>
              <w:t xml:space="preserve">43,75 </w:t>
            </w:r>
          </w:p>
        </w:tc>
        <w:tc>
          <w:tcPr>
            <w:tcW w:w="1546" w:type="dxa"/>
            <w:shd w:val="clear" w:color="auto" w:fill="auto"/>
          </w:tcPr>
          <w:p w:rsidR="001D5BE2" w:rsidRDefault="008A0025">
            <w:pPr>
              <w:jc w:val="center"/>
              <w:rPr>
                <w:sz w:val="20"/>
              </w:rPr>
            </w:pPr>
            <w:r>
              <w:rPr>
                <w:sz w:val="20"/>
              </w:rPr>
              <w:t>–</w:t>
            </w:r>
          </w:p>
        </w:tc>
      </w:tr>
      <w:tr w:rsidR="001D5BE2">
        <w:tc>
          <w:tcPr>
            <w:tcW w:w="2338" w:type="dxa"/>
            <w:shd w:val="clear" w:color="auto" w:fill="auto"/>
          </w:tcPr>
          <w:p w:rsidR="001D5BE2" w:rsidRDefault="008A0025">
            <w:pPr>
              <w:rPr>
                <w:sz w:val="20"/>
              </w:rPr>
            </w:pPr>
            <w:r>
              <w:rPr>
                <w:sz w:val="20"/>
              </w:rPr>
              <w:t xml:space="preserve">Menai, technologijos, integruotas menų ir technologijų kursas </w:t>
            </w:r>
          </w:p>
        </w:tc>
        <w:tc>
          <w:tcPr>
            <w:tcW w:w="1669" w:type="dxa"/>
            <w:shd w:val="clear" w:color="auto" w:fill="auto"/>
          </w:tcPr>
          <w:p w:rsidR="001D5BE2" w:rsidRDefault="008A0025">
            <w:pPr>
              <w:jc w:val="center"/>
              <w:rPr>
                <w:sz w:val="20"/>
              </w:rPr>
            </w:pPr>
            <w:r>
              <w:rPr>
                <w:sz w:val="20"/>
              </w:rPr>
              <w:t>52,5</w:t>
            </w: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rPr>
                <w:sz w:val="20"/>
              </w:rPr>
            </w:pPr>
            <w:r>
              <w:rPr>
                <w:sz w:val="20"/>
              </w:rPr>
              <w:t>Menai</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rPr>
                <w:sz w:val="20"/>
              </w:rPr>
            </w:pPr>
            <w:r>
              <w:rPr>
                <w:sz w:val="20"/>
              </w:rPr>
              <w:t>Dailė</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Muzika</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Teatras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Šokis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 xml:space="preserve">Menų pažinimas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Kompiuterinės muzikinės technologijos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Grafinis dizainas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Fotografija</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Filmų kūrimas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Technologijos (kryptys)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rPr>
                <w:sz w:val="20"/>
              </w:rPr>
            </w:pPr>
            <w:r>
              <w:rPr>
                <w:sz w:val="20"/>
              </w:rPr>
              <w:t>Integruotas menų ir technologijų kursas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Technologijos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rPr>
                <w:sz w:val="20"/>
              </w:rPr>
            </w:pPr>
            <w:r>
              <w:rPr>
                <w:sz w:val="20"/>
              </w:rPr>
              <w:t>Turizmas ir mityba</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lang w:val="en-US"/>
              </w:rPr>
            </w:pPr>
            <w:r>
              <w:rPr>
                <w:sz w:val="20"/>
              </w:rPr>
              <w:t>35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Statyba ir medžio apdirbimas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35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Tekstilė ir apranga</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 xml:space="preserve">70 </w:t>
            </w:r>
          </w:p>
        </w:tc>
        <w:tc>
          <w:tcPr>
            <w:tcW w:w="1710" w:type="dxa"/>
            <w:shd w:val="clear" w:color="auto" w:fill="auto"/>
          </w:tcPr>
          <w:p w:rsidR="001D5BE2" w:rsidRDefault="008A0025">
            <w:pPr>
              <w:jc w:val="center"/>
              <w:rPr>
                <w:sz w:val="20"/>
              </w:rPr>
            </w:pPr>
            <w:r>
              <w:rPr>
                <w:sz w:val="20"/>
              </w:rPr>
              <w:t>35</w:t>
            </w:r>
          </w:p>
        </w:tc>
        <w:tc>
          <w:tcPr>
            <w:tcW w:w="1546" w:type="dxa"/>
            <w:shd w:val="clear" w:color="auto" w:fill="auto"/>
          </w:tcPr>
          <w:p w:rsidR="001D5BE2" w:rsidRDefault="008A0025">
            <w:pPr>
              <w:jc w:val="center"/>
              <w:rPr>
                <w:sz w:val="20"/>
              </w:rPr>
            </w:pPr>
            <w:r>
              <w:rPr>
                <w:sz w:val="20"/>
              </w:rPr>
              <w:t>52,5</w:t>
            </w:r>
          </w:p>
        </w:tc>
      </w:tr>
      <w:tr w:rsidR="001D5BE2">
        <w:trPr>
          <w:trHeight w:val="577"/>
        </w:trPr>
        <w:tc>
          <w:tcPr>
            <w:tcW w:w="2338" w:type="dxa"/>
            <w:shd w:val="clear" w:color="auto" w:fill="auto"/>
          </w:tcPr>
          <w:p w:rsidR="001D5BE2" w:rsidRDefault="008A0025">
            <w:pPr>
              <w:rPr>
                <w:sz w:val="20"/>
              </w:rPr>
            </w:pPr>
            <w:r>
              <w:rPr>
                <w:sz w:val="20"/>
              </w:rPr>
              <w:t xml:space="preserve">Taikomasis menas, amatai ir dizainas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35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Verslas ir vadyba bei mažmeninė prekyba</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35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lastRenderedPageBreak/>
              <w:t>Mechanika, mechaninis remontas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 xml:space="preserve">70 </w:t>
            </w:r>
          </w:p>
        </w:tc>
        <w:tc>
          <w:tcPr>
            <w:tcW w:w="1710" w:type="dxa"/>
            <w:shd w:val="clear" w:color="auto" w:fill="auto"/>
          </w:tcPr>
          <w:p w:rsidR="001D5BE2" w:rsidRDefault="008A0025">
            <w:pPr>
              <w:jc w:val="center"/>
              <w:rPr>
                <w:sz w:val="20"/>
              </w:rPr>
            </w:pPr>
            <w:r>
              <w:rPr>
                <w:sz w:val="20"/>
              </w:rPr>
              <w:t>35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Kitos technologijų kryptys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 xml:space="preserve">70 </w:t>
            </w:r>
          </w:p>
        </w:tc>
        <w:tc>
          <w:tcPr>
            <w:tcW w:w="1710" w:type="dxa"/>
            <w:shd w:val="clear" w:color="auto" w:fill="auto"/>
          </w:tcPr>
          <w:p w:rsidR="001D5BE2" w:rsidRDefault="008A0025">
            <w:pPr>
              <w:jc w:val="center"/>
              <w:rPr>
                <w:sz w:val="20"/>
              </w:rPr>
            </w:pPr>
            <w:r>
              <w:rPr>
                <w:sz w:val="20"/>
              </w:rPr>
              <w:t>35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Integruotas menų ir technologijų kursas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35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Fizinis ugdymas***</w:t>
            </w:r>
          </w:p>
        </w:tc>
        <w:tc>
          <w:tcPr>
            <w:tcW w:w="1669" w:type="dxa"/>
            <w:shd w:val="clear" w:color="auto" w:fill="auto"/>
          </w:tcPr>
          <w:p w:rsidR="001D5BE2" w:rsidRDefault="008A0025">
            <w:pPr>
              <w:jc w:val="center"/>
              <w:rPr>
                <w:sz w:val="20"/>
              </w:rPr>
            </w:pPr>
            <w:r>
              <w:rPr>
                <w:sz w:val="20"/>
              </w:rPr>
              <w:t>52,5</w:t>
            </w: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1D5BE2">
            <w:pPr>
              <w:jc w:val="center"/>
              <w:rPr>
                <w:sz w:val="20"/>
              </w:rPr>
            </w:pPr>
          </w:p>
        </w:tc>
        <w:tc>
          <w:tcPr>
            <w:tcW w:w="1546" w:type="dxa"/>
            <w:shd w:val="clear" w:color="auto" w:fill="auto"/>
          </w:tcPr>
          <w:p w:rsidR="001D5BE2" w:rsidRDefault="001D5BE2">
            <w:pPr>
              <w:jc w:val="center"/>
              <w:rPr>
                <w:sz w:val="20"/>
              </w:rPr>
            </w:pPr>
          </w:p>
        </w:tc>
      </w:tr>
      <w:tr w:rsidR="001D5BE2">
        <w:tc>
          <w:tcPr>
            <w:tcW w:w="2338" w:type="dxa"/>
            <w:shd w:val="clear" w:color="auto" w:fill="auto"/>
          </w:tcPr>
          <w:p w:rsidR="001D5BE2" w:rsidRDefault="008A0025">
            <w:pPr>
              <w:rPr>
                <w:sz w:val="20"/>
              </w:rPr>
            </w:pPr>
            <w:r>
              <w:rPr>
                <w:sz w:val="20"/>
              </w:rPr>
              <w:t>Fizinis ugdymas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70</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52,5</w:t>
            </w:r>
          </w:p>
        </w:tc>
      </w:tr>
      <w:tr w:rsidR="001D5BE2">
        <w:tc>
          <w:tcPr>
            <w:tcW w:w="2338" w:type="dxa"/>
            <w:shd w:val="clear" w:color="auto" w:fill="auto"/>
          </w:tcPr>
          <w:p w:rsidR="001D5BE2" w:rsidRDefault="008A0025">
            <w:pPr>
              <w:rPr>
                <w:sz w:val="20"/>
              </w:rPr>
            </w:pPr>
            <w:r>
              <w:rPr>
                <w:sz w:val="20"/>
              </w:rPr>
              <w:t>Pasirinkta sporto šaka (...)</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52,5</w:t>
            </w:r>
          </w:p>
        </w:tc>
        <w:tc>
          <w:tcPr>
            <w:tcW w:w="1134" w:type="dxa"/>
            <w:shd w:val="clear" w:color="auto" w:fill="auto"/>
          </w:tcPr>
          <w:p w:rsidR="001D5BE2" w:rsidRDefault="008A0025">
            <w:pPr>
              <w:jc w:val="center"/>
              <w:rPr>
                <w:sz w:val="20"/>
              </w:rPr>
            </w:pPr>
            <w:r>
              <w:rPr>
                <w:sz w:val="20"/>
              </w:rPr>
              <w:t>–</w:t>
            </w:r>
          </w:p>
        </w:tc>
        <w:tc>
          <w:tcPr>
            <w:tcW w:w="1710" w:type="dxa"/>
            <w:shd w:val="clear" w:color="auto" w:fill="auto"/>
          </w:tcPr>
          <w:p w:rsidR="001D5BE2" w:rsidRDefault="008A0025">
            <w:pPr>
              <w:jc w:val="center"/>
              <w:rPr>
                <w:sz w:val="20"/>
              </w:rPr>
            </w:pPr>
            <w:r>
              <w:rPr>
                <w:sz w:val="20"/>
              </w:rPr>
              <w:t>17,5</w:t>
            </w:r>
          </w:p>
        </w:tc>
        <w:tc>
          <w:tcPr>
            <w:tcW w:w="1546" w:type="dxa"/>
            <w:shd w:val="clear" w:color="auto" w:fill="auto"/>
          </w:tcPr>
          <w:p w:rsidR="001D5BE2" w:rsidRDefault="008A0025">
            <w:pPr>
              <w:jc w:val="center"/>
              <w:rPr>
                <w:sz w:val="20"/>
              </w:rPr>
            </w:pPr>
            <w:r>
              <w:rPr>
                <w:sz w:val="20"/>
              </w:rPr>
              <w:t>–</w:t>
            </w:r>
          </w:p>
        </w:tc>
      </w:tr>
      <w:tr w:rsidR="001D5BE2">
        <w:tc>
          <w:tcPr>
            <w:tcW w:w="2338" w:type="dxa"/>
            <w:shd w:val="clear" w:color="auto" w:fill="auto"/>
          </w:tcPr>
          <w:p w:rsidR="001D5BE2" w:rsidRDefault="008A0025">
            <w:pPr>
              <w:rPr>
                <w:sz w:val="20"/>
              </w:rPr>
            </w:pPr>
            <w:r>
              <w:rPr>
                <w:sz w:val="20"/>
              </w:rPr>
              <w:t>Žmogaus sauga**</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jc w:val="center"/>
              <w:rPr>
                <w:sz w:val="20"/>
              </w:rPr>
            </w:pPr>
            <w:r>
              <w:rPr>
                <w:sz w:val="20"/>
              </w:rPr>
              <w:t>17,5**</w:t>
            </w:r>
          </w:p>
        </w:tc>
        <w:tc>
          <w:tcPr>
            <w:tcW w:w="1134" w:type="dxa"/>
            <w:shd w:val="clear" w:color="auto" w:fill="auto"/>
          </w:tcPr>
          <w:p w:rsidR="001D5BE2" w:rsidRDefault="008A0025">
            <w:pPr>
              <w:jc w:val="center"/>
              <w:rPr>
                <w:sz w:val="20"/>
              </w:rPr>
            </w:pPr>
            <w:r>
              <w:rPr>
                <w:sz w:val="20"/>
              </w:rPr>
              <w:t>–</w:t>
            </w:r>
          </w:p>
        </w:tc>
        <w:tc>
          <w:tcPr>
            <w:tcW w:w="1710" w:type="dxa"/>
            <w:shd w:val="clear" w:color="auto" w:fill="auto"/>
          </w:tcPr>
          <w:p w:rsidR="001D5BE2" w:rsidRDefault="008A0025">
            <w:pPr>
              <w:jc w:val="center"/>
              <w:rPr>
                <w:sz w:val="20"/>
              </w:rPr>
            </w:pPr>
            <w:r>
              <w:rPr>
                <w:sz w:val="20"/>
              </w:rPr>
              <w:t>–</w:t>
            </w:r>
          </w:p>
        </w:tc>
        <w:tc>
          <w:tcPr>
            <w:tcW w:w="1546" w:type="dxa"/>
            <w:shd w:val="clear" w:color="auto" w:fill="auto"/>
          </w:tcPr>
          <w:p w:rsidR="001D5BE2" w:rsidRDefault="008A0025">
            <w:pPr>
              <w:jc w:val="center"/>
              <w:rPr>
                <w:sz w:val="20"/>
              </w:rPr>
            </w:pPr>
            <w:r>
              <w:rPr>
                <w:sz w:val="20"/>
              </w:rPr>
              <w:t>–</w:t>
            </w:r>
          </w:p>
        </w:tc>
      </w:tr>
      <w:tr w:rsidR="001D5BE2">
        <w:tc>
          <w:tcPr>
            <w:tcW w:w="2338" w:type="dxa"/>
            <w:shd w:val="clear" w:color="auto" w:fill="auto"/>
          </w:tcPr>
          <w:p w:rsidR="001D5BE2" w:rsidRDefault="008A0025">
            <w:pPr>
              <w:rPr>
                <w:sz w:val="20"/>
              </w:rPr>
            </w:pPr>
            <w:r>
              <w:rPr>
                <w:sz w:val="20"/>
              </w:rPr>
              <w:t>Pasirenkamieji dalykai, dalykų moduliai / Projektinė veikla</w:t>
            </w:r>
          </w:p>
          <w:p w:rsidR="001D5BE2" w:rsidRDefault="008A0025">
            <w:pPr>
              <w:rPr>
                <w:sz w:val="20"/>
              </w:rPr>
            </w:pPr>
            <w:r>
              <w:rPr>
                <w:sz w:val="20"/>
              </w:rPr>
              <w:t>Projektinė veikla (...);</w:t>
            </w:r>
          </w:p>
          <w:p w:rsidR="001D5BE2" w:rsidRDefault="008A0025">
            <w:pPr>
              <w:rPr>
                <w:sz w:val="20"/>
              </w:rPr>
            </w:pPr>
            <w:r>
              <w:rPr>
                <w:sz w:val="20"/>
              </w:rPr>
              <w:t xml:space="preserve">(pasirenkamasis); </w:t>
            </w:r>
          </w:p>
          <w:p w:rsidR="001D5BE2" w:rsidRDefault="008A0025">
            <w:pPr>
              <w:rPr>
                <w:sz w:val="20"/>
              </w:rPr>
            </w:pPr>
            <w:r>
              <w:rPr>
                <w:sz w:val="20"/>
              </w:rPr>
              <w:t>(dalyko modulis)</w:t>
            </w:r>
          </w:p>
        </w:tc>
        <w:tc>
          <w:tcPr>
            <w:tcW w:w="1669" w:type="dxa"/>
            <w:shd w:val="clear" w:color="auto" w:fill="auto"/>
          </w:tcPr>
          <w:p w:rsidR="001D5BE2" w:rsidRDefault="001D5BE2">
            <w:pPr>
              <w:rPr>
                <w:sz w:val="20"/>
              </w:rPr>
            </w:pPr>
          </w:p>
        </w:tc>
        <w:tc>
          <w:tcPr>
            <w:tcW w:w="1096" w:type="dxa"/>
            <w:shd w:val="clear" w:color="auto" w:fill="auto"/>
          </w:tcPr>
          <w:p w:rsidR="001D5BE2" w:rsidRDefault="001D5BE2">
            <w:pPr>
              <w:rPr>
                <w:sz w:val="20"/>
              </w:rPr>
            </w:pPr>
          </w:p>
        </w:tc>
        <w:tc>
          <w:tcPr>
            <w:tcW w:w="1134" w:type="dxa"/>
            <w:shd w:val="clear" w:color="auto" w:fill="auto"/>
          </w:tcPr>
          <w:p w:rsidR="001D5BE2" w:rsidRDefault="001D5BE2">
            <w:pPr>
              <w:rPr>
                <w:sz w:val="20"/>
              </w:rPr>
            </w:pPr>
          </w:p>
        </w:tc>
        <w:tc>
          <w:tcPr>
            <w:tcW w:w="1710" w:type="dxa"/>
            <w:shd w:val="clear" w:color="auto" w:fill="auto"/>
          </w:tcPr>
          <w:p w:rsidR="001D5BE2" w:rsidRDefault="001D5BE2">
            <w:pPr>
              <w:rPr>
                <w:sz w:val="20"/>
              </w:rPr>
            </w:pPr>
          </w:p>
        </w:tc>
        <w:tc>
          <w:tcPr>
            <w:tcW w:w="1546" w:type="dxa"/>
            <w:shd w:val="clear" w:color="auto" w:fill="auto"/>
          </w:tcPr>
          <w:p w:rsidR="001D5BE2" w:rsidRDefault="001D5BE2">
            <w:pPr>
              <w:rPr>
                <w:sz w:val="20"/>
              </w:rPr>
            </w:pPr>
          </w:p>
        </w:tc>
      </w:tr>
      <w:tr w:rsidR="001D5BE2">
        <w:tc>
          <w:tcPr>
            <w:tcW w:w="2338" w:type="dxa"/>
            <w:shd w:val="clear" w:color="auto" w:fill="auto"/>
          </w:tcPr>
          <w:p w:rsidR="001D5BE2" w:rsidRDefault="008A0025">
            <w:pPr>
              <w:rPr>
                <w:sz w:val="20"/>
              </w:rPr>
            </w:pPr>
            <w:r>
              <w:rPr>
                <w:sz w:val="20"/>
              </w:rPr>
              <w:t>Brandos darbas (...)</w:t>
            </w:r>
          </w:p>
        </w:tc>
        <w:tc>
          <w:tcPr>
            <w:tcW w:w="1669" w:type="dxa"/>
            <w:shd w:val="clear" w:color="auto" w:fill="auto"/>
          </w:tcPr>
          <w:p w:rsidR="001D5BE2" w:rsidRDefault="001D5BE2">
            <w:pPr>
              <w:rPr>
                <w:sz w:val="20"/>
              </w:rPr>
            </w:pPr>
          </w:p>
        </w:tc>
        <w:tc>
          <w:tcPr>
            <w:tcW w:w="1096" w:type="dxa"/>
            <w:shd w:val="clear" w:color="auto" w:fill="auto"/>
          </w:tcPr>
          <w:p w:rsidR="001D5BE2" w:rsidRDefault="008A0025">
            <w:pPr>
              <w:jc w:val="center"/>
              <w:rPr>
                <w:sz w:val="20"/>
              </w:rPr>
            </w:pPr>
            <w:r>
              <w:rPr>
                <w:sz w:val="20"/>
              </w:rPr>
              <w:t xml:space="preserve">17,5 </w:t>
            </w:r>
          </w:p>
        </w:tc>
        <w:tc>
          <w:tcPr>
            <w:tcW w:w="1134" w:type="dxa"/>
            <w:shd w:val="clear" w:color="auto" w:fill="auto"/>
          </w:tcPr>
          <w:p w:rsidR="001D5BE2" w:rsidRDefault="001D5BE2">
            <w:pPr>
              <w:rPr>
                <w:sz w:val="20"/>
              </w:rPr>
            </w:pPr>
          </w:p>
        </w:tc>
        <w:tc>
          <w:tcPr>
            <w:tcW w:w="1710" w:type="dxa"/>
            <w:shd w:val="clear" w:color="auto" w:fill="auto"/>
          </w:tcPr>
          <w:p w:rsidR="001D5BE2" w:rsidRDefault="001D5BE2">
            <w:pPr>
              <w:rPr>
                <w:sz w:val="20"/>
              </w:rPr>
            </w:pPr>
          </w:p>
        </w:tc>
        <w:tc>
          <w:tcPr>
            <w:tcW w:w="1546" w:type="dxa"/>
            <w:shd w:val="clear" w:color="auto" w:fill="auto"/>
          </w:tcPr>
          <w:p w:rsidR="001D5BE2" w:rsidRDefault="001D5BE2">
            <w:pPr>
              <w:rPr>
                <w:sz w:val="20"/>
              </w:rPr>
            </w:pPr>
          </w:p>
        </w:tc>
      </w:tr>
      <w:tr w:rsidR="001D5BE2">
        <w:tc>
          <w:tcPr>
            <w:tcW w:w="2338" w:type="dxa"/>
            <w:shd w:val="clear" w:color="auto" w:fill="auto"/>
          </w:tcPr>
          <w:p w:rsidR="001D5BE2" w:rsidRDefault="008A0025">
            <w:pPr>
              <w:rPr>
                <w:sz w:val="20"/>
              </w:rPr>
            </w:pPr>
            <w:r>
              <w:rPr>
                <w:sz w:val="20"/>
              </w:rPr>
              <w:t>Privalomi bendrojo kurso dalykai</w:t>
            </w:r>
          </w:p>
        </w:tc>
        <w:tc>
          <w:tcPr>
            <w:tcW w:w="1669" w:type="dxa"/>
            <w:shd w:val="clear" w:color="auto" w:fill="auto"/>
          </w:tcPr>
          <w:p w:rsidR="001D5BE2" w:rsidRDefault="008A0025">
            <w:pPr>
              <w:jc w:val="center"/>
              <w:rPr>
                <w:sz w:val="20"/>
              </w:rPr>
            </w:pPr>
            <w:r>
              <w:rPr>
                <w:sz w:val="20"/>
              </w:rPr>
              <w:t>(25;33*)</w:t>
            </w:r>
          </w:p>
          <w:p w:rsidR="001D5BE2" w:rsidRDefault="008A0025">
            <w:pPr>
              <w:jc w:val="center"/>
              <w:rPr>
                <w:sz w:val="20"/>
              </w:rPr>
            </w:pPr>
            <w:r>
              <w:rPr>
                <w:sz w:val="20"/>
              </w:rPr>
              <w:t>1750; 2310*</w:t>
            </w:r>
          </w:p>
        </w:tc>
        <w:tc>
          <w:tcPr>
            <w:tcW w:w="1096" w:type="dxa"/>
            <w:shd w:val="clear" w:color="auto" w:fill="auto"/>
          </w:tcPr>
          <w:p w:rsidR="001D5BE2" w:rsidRDefault="001D5BE2">
            <w:pPr>
              <w:jc w:val="center"/>
              <w:rPr>
                <w:sz w:val="20"/>
              </w:rPr>
            </w:pPr>
          </w:p>
        </w:tc>
        <w:tc>
          <w:tcPr>
            <w:tcW w:w="1134" w:type="dxa"/>
            <w:shd w:val="clear" w:color="auto" w:fill="auto"/>
          </w:tcPr>
          <w:p w:rsidR="001D5BE2" w:rsidRDefault="001D5BE2">
            <w:pPr>
              <w:jc w:val="center"/>
              <w:rPr>
                <w:sz w:val="20"/>
              </w:rPr>
            </w:pPr>
          </w:p>
        </w:tc>
        <w:tc>
          <w:tcPr>
            <w:tcW w:w="1710" w:type="dxa"/>
            <w:shd w:val="clear" w:color="auto" w:fill="auto"/>
          </w:tcPr>
          <w:p w:rsidR="001D5BE2" w:rsidRDefault="008A0025">
            <w:pPr>
              <w:jc w:val="center"/>
              <w:rPr>
                <w:sz w:val="20"/>
              </w:rPr>
            </w:pPr>
            <w:r>
              <w:rPr>
                <w:sz w:val="20"/>
              </w:rPr>
              <w:t>(12; 15*)</w:t>
            </w:r>
          </w:p>
          <w:p w:rsidR="001D5BE2" w:rsidRDefault="008A0025">
            <w:pPr>
              <w:jc w:val="center"/>
              <w:rPr>
                <w:sz w:val="20"/>
              </w:rPr>
            </w:pPr>
            <w:r>
              <w:rPr>
                <w:sz w:val="20"/>
              </w:rPr>
              <w:t>840; 1050*</w:t>
            </w:r>
          </w:p>
          <w:p w:rsidR="001D5BE2" w:rsidRDefault="001D5BE2">
            <w:pPr>
              <w:jc w:val="center"/>
              <w:rPr>
                <w:sz w:val="20"/>
              </w:rPr>
            </w:pPr>
          </w:p>
        </w:tc>
        <w:tc>
          <w:tcPr>
            <w:tcW w:w="1546" w:type="dxa"/>
            <w:shd w:val="clear" w:color="auto" w:fill="auto"/>
          </w:tcPr>
          <w:p w:rsidR="001D5BE2" w:rsidRDefault="008A0025">
            <w:pPr>
              <w:jc w:val="center"/>
              <w:rPr>
                <w:sz w:val="20"/>
              </w:rPr>
            </w:pPr>
            <w:r>
              <w:rPr>
                <w:sz w:val="20"/>
              </w:rPr>
              <w:t>(12; 15*)</w:t>
            </w:r>
          </w:p>
          <w:p w:rsidR="001D5BE2" w:rsidRDefault="008A0025">
            <w:pPr>
              <w:jc w:val="center"/>
              <w:rPr>
                <w:sz w:val="20"/>
              </w:rPr>
            </w:pPr>
            <w:r>
              <w:rPr>
                <w:sz w:val="20"/>
              </w:rPr>
              <w:t xml:space="preserve">840; 1050* </w:t>
            </w:r>
          </w:p>
        </w:tc>
      </w:tr>
      <w:tr w:rsidR="001D5BE2">
        <w:tc>
          <w:tcPr>
            <w:tcW w:w="2338" w:type="dxa"/>
            <w:shd w:val="clear" w:color="auto" w:fill="auto"/>
          </w:tcPr>
          <w:p w:rsidR="001D5BE2" w:rsidRDefault="008A0025">
            <w:pPr>
              <w:rPr>
                <w:sz w:val="20"/>
              </w:rPr>
            </w:pPr>
            <w:r>
              <w:rPr>
                <w:sz w:val="20"/>
              </w:rPr>
              <w:t>Mokinio pasirinktas mokymo turinys</w:t>
            </w:r>
          </w:p>
        </w:tc>
        <w:tc>
          <w:tcPr>
            <w:tcW w:w="1669" w:type="dxa"/>
            <w:shd w:val="clear" w:color="auto" w:fill="auto"/>
          </w:tcPr>
          <w:p w:rsidR="001D5BE2" w:rsidRDefault="001D5BE2">
            <w:pPr>
              <w:jc w:val="center"/>
              <w:rPr>
                <w:sz w:val="20"/>
              </w:rPr>
            </w:pPr>
          </w:p>
        </w:tc>
        <w:tc>
          <w:tcPr>
            <w:tcW w:w="1096" w:type="dxa"/>
            <w:shd w:val="clear" w:color="auto" w:fill="auto"/>
          </w:tcPr>
          <w:p w:rsidR="001D5BE2" w:rsidRDefault="008A0025">
            <w:pPr>
              <w:ind w:firstLine="53"/>
              <w:jc w:val="center"/>
              <w:rPr>
                <w:sz w:val="20"/>
              </w:rPr>
            </w:pPr>
            <w:r>
              <w:rPr>
                <w:sz w:val="20"/>
              </w:rPr>
              <w:t>20; 14*</w:t>
            </w:r>
          </w:p>
          <w:p w:rsidR="001D5BE2" w:rsidRDefault="001D5BE2">
            <w:pPr>
              <w:jc w:val="center"/>
              <w:rPr>
                <w:sz w:val="20"/>
              </w:rPr>
            </w:pPr>
          </w:p>
        </w:tc>
        <w:tc>
          <w:tcPr>
            <w:tcW w:w="1134" w:type="dxa"/>
            <w:shd w:val="clear" w:color="auto" w:fill="auto"/>
          </w:tcPr>
          <w:p w:rsidR="001D5BE2" w:rsidRDefault="008A0025">
            <w:pPr>
              <w:ind w:firstLine="53"/>
              <w:jc w:val="center"/>
              <w:rPr>
                <w:sz w:val="20"/>
              </w:rPr>
            </w:pPr>
            <w:r>
              <w:rPr>
                <w:sz w:val="20"/>
              </w:rPr>
              <w:t>20; 14*</w:t>
            </w:r>
          </w:p>
          <w:p w:rsidR="001D5BE2" w:rsidRDefault="001D5BE2">
            <w:pPr>
              <w:jc w:val="center"/>
              <w:rPr>
                <w:sz w:val="20"/>
              </w:rPr>
            </w:pPr>
          </w:p>
        </w:tc>
        <w:tc>
          <w:tcPr>
            <w:tcW w:w="1710" w:type="dxa"/>
            <w:shd w:val="clear" w:color="auto" w:fill="auto"/>
          </w:tcPr>
          <w:p w:rsidR="001D5BE2" w:rsidRDefault="008A0025">
            <w:pPr>
              <w:ind w:firstLine="53"/>
              <w:jc w:val="center"/>
              <w:rPr>
                <w:sz w:val="20"/>
              </w:rPr>
            </w:pPr>
            <w:r>
              <w:rPr>
                <w:sz w:val="20"/>
              </w:rPr>
              <w:t>10; 7*</w:t>
            </w:r>
          </w:p>
        </w:tc>
        <w:tc>
          <w:tcPr>
            <w:tcW w:w="1546" w:type="dxa"/>
            <w:shd w:val="clear" w:color="auto" w:fill="auto"/>
          </w:tcPr>
          <w:p w:rsidR="001D5BE2" w:rsidRDefault="008A0025">
            <w:pPr>
              <w:ind w:firstLine="53"/>
              <w:jc w:val="center"/>
              <w:rPr>
                <w:sz w:val="20"/>
              </w:rPr>
            </w:pPr>
            <w:r>
              <w:rPr>
                <w:sz w:val="20"/>
              </w:rPr>
              <w:t>10; 7*</w:t>
            </w:r>
          </w:p>
        </w:tc>
      </w:tr>
      <w:tr w:rsidR="001D5BE2">
        <w:trPr>
          <w:trHeight w:val="1058"/>
        </w:trPr>
        <w:tc>
          <w:tcPr>
            <w:tcW w:w="2338" w:type="dxa"/>
            <w:shd w:val="clear" w:color="auto" w:fill="auto"/>
          </w:tcPr>
          <w:p w:rsidR="001D5BE2" w:rsidRDefault="008A0025">
            <w:pPr>
              <w:rPr>
                <w:sz w:val="20"/>
              </w:rPr>
            </w:pPr>
            <w:r>
              <w:rPr>
                <w:sz w:val="20"/>
              </w:rPr>
              <w:t>Neformalusis švietimas</w:t>
            </w:r>
          </w:p>
        </w:tc>
        <w:tc>
          <w:tcPr>
            <w:tcW w:w="7155" w:type="dxa"/>
            <w:gridSpan w:val="5"/>
            <w:shd w:val="clear" w:color="auto" w:fill="auto"/>
          </w:tcPr>
          <w:p w:rsidR="001D5BE2" w:rsidRDefault="008A0025">
            <w:pPr>
              <w:rPr>
                <w:sz w:val="20"/>
              </w:rPr>
            </w:pPr>
            <w:r>
              <w:rPr>
                <w:sz w:val="20"/>
              </w:rPr>
              <w:t>Kasdieniu mokymo proceso organizavimo būdu besimokantiesiems – 210 valandų per dvejus mokslo metus (111 – gimnazijos III kl. ir 99 – gimnazijos IV kl.).</w:t>
            </w:r>
          </w:p>
          <w:p w:rsidR="001D5BE2" w:rsidRDefault="008A0025">
            <w:pPr>
              <w:rPr>
                <w:sz w:val="20"/>
              </w:rPr>
            </w:pPr>
            <w:r>
              <w:rPr>
                <w:sz w:val="20"/>
              </w:rPr>
              <w:t>Neakivaizdiniu mokymo proceso organizavimo būdu besimokantiesiems – 70 valandų per dvejus mokslo metus (37 – gimnazijos III kl. ir 33 – gimnazijos IV kl.).</w:t>
            </w:r>
          </w:p>
        </w:tc>
      </w:tr>
      <w:tr w:rsidR="001D5BE2">
        <w:tc>
          <w:tcPr>
            <w:tcW w:w="2338" w:type="dxa"/>
            <w:shd w:val="clear" w:color="auto" w:fill="auto"/>
          </w:tcPr>
          <w:p w:rsidR="001D5BE2" w:rsidRDefault="008A0025">
            <w:pPr>
              <w:rPr>
                <w:sz w:val="20"/>
              </w:rPr>
            </w:pPr>
            <w:r>
              <w:rPr>
                <w:sz w:val="20"/>
              </w:rPr>
              <w:t>Pamokos laikinosioms grupėms sudaryti</w:t>
            </w:r>
          </w:p>
        </w:tc>
        <w:tc>
          <w:tcPr>
            <w:tcW w:w="7155" w:type="dxa"/>
            <w:gridSpan w:val="5"/>
            <w:shd w:val="clear" w:color="auto" w:fill="auto"/>
          </w:tcPr>
          <w:p w:rsidR="001D5BE2" w:rsidRDefault="008A0025">
            <w:pPr>
              <w:rPr>
                <w:sz w:val="20"/>
              </w:rPr>
            </w:pPr>
            <w:r>
              <w:rPr>
                <w:sz w:val="20"/>
              </w:rPr>
              <w:t>490 valandų per dvejus metus besimokantiesiems kasdieniu mokymo proceso organizavimo būdu, 210 pamokų per dvejus mokslo metus besimokantiesiems neakivaizdiniu mokymo proceso organizavimo būdu.</w:t>
            </w:r>
          </w:p>
        </w:tc>
      </w:tr>
      <w:tr w:rsidR="001D5BE2">
        <w:trPr>
          <w:trHeight w:val="709"/>
        </w:trPr>
        <w:tc>
          <w:tcPr>
            <w:tcW w:w="2338" w:type="dxa"/>
            <w:shd w:val="clear" w:color="auto" w:fill="auto"/>
          </w:tcPr>
          <w:p w:rsidR="001D5BE2" w:rsidRDefault="008A0025">
            <w:pPr>
              <w:rPr>
                <w:sz w:val="20"/>
              </w:rPr>
            </w:pPr>
            <w:r>
              <w:rPr>
                <w:sz w:val="20"/>
              </w:rPr>
              <w:t xml:space="preserve">Individualios ir (ar) grupinės konsultacijos </w:t>
            </w:r>
          </w:p>
        </w:tc>
        <w:tc>
          <w:tcPr>
            <w:tcW w:w="7155" w:type="dxa"/>
            <w:gridSpan w:val="5"/>
            <w:shd w:val="clear" w:color="auto" w:fill="auto"/>
          </w:tcPr>
          <w:p w:rsidR="001D5BE2" w:rsidRDefault="008A0025">
            <w:pPr>
              <w:rPr>
                <w:sz w:val="20"/>
              </w:rPr>
            </w:pPr>
            <w:r>
              <w:rPr>
                <w:sz w:val="20"/>
              </w:rPr>
              <w:t>Besimokantiesiems neakivaizdiniu mokymo proceso organizavimo būdu dalykų individualioms konsultacijoms skiriama 0–280 pamokų per dvejus mokslo metus, 0–630 grupinių konsultacijų per metus.</w:t>
            </w:r>
          </w:p>
        </w:tc>
      </w:tr>
    </w:tbl>
    <w:p w:rsidR="001D5BE2" w:rsidRDefault="008A0025">
      <w:pPr>
        <w:ind w:firstLine="284"/>
        <w:jc w:val="both"/>
        <w:rPr>
          <w:sz w:val="20"/>
        </w:rPr>
      </w:pPr>
      <w:r>
        <w:rPr>
          <w:sz w:val="20"/>
        </w:rPr>
        <w:t>Pastabos:</w:t>
      </w:r>
    </w:p>
    <w:p w:rsidR="001D5BE2" w:rsidRDefault="008A0025">
      <w:pPr>
        <w:ind w:firstLine="142"/>
        <w:rPr>
          <w:sz w:val="20"/>
        </w:rPr>
      </w:pPr>
      <w:r>
        <w:rPr>
          <w:sz w:val="20"/>
        </w:rPr>
        <w:t>* mokyklose, kuriose įteisintas mokymas tautinės mažumos kalba;</w:t>
      </w:r>
    </w:p>
    <w:p w:rsidR="001D5BE2" w:rsidRDefault="008A0025">
      <w:pPr>
        <w:ind w:firstLine="142"/>
        <w:rPr>
          <w:sz w:val="20"/>
        </w:rPr>
      </w:pPr>
      <w:r>
        <w:rPr>
          <w:sz w:val="20"/>
        </w:rPr>
        <w:t>** integruojama į dalykų mokymo turinį;</w:t>
      </w:r>
    </w:p>
    <w:p w:rsidR="001D5BE2" w:rsidRDefault="008A0025">
      <w:pPr>
        <w:overflowPunct w:val="0"/>
        <w:ind w:firstLine="142"/>
        <w:jc w:val="both"/>
        <w:textAlignment w:val="baseline"/>
        <w:rPr>
          <w:sz w:val="20"/>
        </w:rPr>
      </w:pPr>
      <w:r>
        <w:rPr>
          <w:sz w:val="20"/>
        </w:rPr>
        <w:t>*** fizinio ugdymo dalykas įgyvendinimas pagal vidurinio ugdymo kūno kultūros bendrąją programą.</w:t>
      </w:r>
    </w:p>
    <w:p w:rsidR="001D5BE2" w:rsidRDefault="001D5BE2">
      <w:pPr>
        <w:overflowPunct w:val="0"/>
        <w:ind w:firstLine="284"/>
        <w:jc w:val="both"/>
        <w:textAlignment w:val="baseline"/>
        <w:rPr>
          <w:sz w:val="20"/>
        </w:rPr>
      </w:pPr>
    </w:p>
    <w:p w:rsidR="001D5BE2" w:rsidRDefault="008A0025">
      <w:pPr>
        <w:ind w:firstLine="629"/>
        <w:jc w:val="both"/>
        <w:rPr>
          <w:szCs w:val="24"/>
        </w:rPr>
      </w:pPr>
      <w:r>
        <w:rPr>
          <w:szCs w:val="24"/>
        </w:rPr>
        <w:t>16. Mokiniai, kurie mokosi pagal suaugusiųjų vidurinio ugdymo programą neakivaizdiniu mokymo proceso organizavimo būdu, laiko visų savo individualaus ugdymo plano dalykų įskaitas. Įskaitų skaičius per mokslo metus negali būti mažiau negu trys, jei ugdymo procesas organizuojamas trimestrais, ir ne mažiau negu dvi, jei ugdymo procesas organizuojamas pusmečiais. Mokiniams, kurie mokosi suaugusiųjų vidurinio ugdymo programos dalykų (išskyrus užsienio kalbas) pagal išplėstinį dalyko programos kursą, įskaitų negali būti mažiau negu aštuonios per dvejus mokslo metus.</w:t>
      </w:r>
    </w:p>
    <w:p w:rsidR="001D5BE2" w:rsidRDefault="008A0025">
      <w:pPr>
        <w:ind w:firstLine="567"/>
        <w:jc w:val="both"/>
        <w:rPr>
          <w:szCs w:val="24"/>
        </w:rPr>
      </w:pPr>
      <w:r>
        <w:rPr>
          <w:szCs w:val="24"/>
        </w:rPr>
        <w:t>17. Esant mažam mokinių, kurie mokosi neakivaizdiniu mokymo proceso organizavimo būdu, skaičiui, gali būti formuojama jų grupė. Dalykams mokytis neakivaizdiniu mokymo proceso organizavimo būdu grupėje turi būti skiriama ne daugiau kaip 15 procentų šio priedo 15 punkte dalykui skiriamų pamokų skaičiaus.</w:t>
      </w:r>
    </w:p>
    <w:p w:rsidR="001D5BE2" w:rsidRDefault="008A0025">
      <w:pPr>
        <w:ind w:firstLine="567"/>
        <w:jc w:val="both"/>
        <w:rPr>
          <w:szCs w:val="24"/>
        </w:rPr>
      </w:pPr>
      <w:r>
        <w:rPr>
          <w:szCs w:val="24"/>
        </w:rPr>
        <w:t>18. Asmeniui, kuris mokosi pagal suaugusiųjų pagrindinio ir vidurinio ugdymo programas nuotoliniu mokymo proceso organizavimo būdu pavienio mokymosi forma, konsultacijoms grupėse skiriama iki 40 procentų, individualioms konsultacijoms – ne daugiau kaip 15 procentų šio priedo 10, 11, 15 punktuose dalykui skiriamų pamokų skaičiaus.</w:t>
      </w:r>
    </w:p>
    <w:p w:rsidR="001D5BE2" w:rsidRDefault="008A0025">
      <w:pPr>
        <w:ind w:firstLine="567"/>
        <w:jc w:val="both"/>
        <w:rPr>
          <w:color w:val="000000"/>
          <w:szCs w:val="24"/>
        </w:rPr>
      </w:pPr>
      <w:r>
        <w:rPr>
          <w:color w:val="000000"/>
          <w:szCs w:val="24"/>
        </w:rPr>
        <w:t>19. Organizuojant ugdymą jungtinėse klasėse vadovaujamasi Bendrųjų ugdymo planų II skyriaus devintuoju skirsniu.</w:t>
      </w:r>
    </w:p>
    <w:p w:rsidR="001D5BE2" w:rsidRDefault="008A0025">
      <w:pPr>
        <w:jc w:val="center"/>
        <w:rPr>
          <w:szCs w:val="24"/>
        </w:rPr>
      </w:pPr>
      <w:r>
        <w:rPr>
          <w:szCs w:val="24"/>
        </w:rPr>
        <w:t>_____________________________________</w:t>
      </w:r>
    </w:p>
    <w:p w:rsidR="008A0025" w:rsidRDefault="008A0025">
      <w:pPr>
        <w:tabs>
          <w:tab w:val="left" w:pos="993"/>
          <w:tab w:val="left" w:pos="1980"/>
          <w:tab w:val="left" w:pos="6379"/>
        </w:tabs>
        <w:ind w:left="6521"/>
        <w:jc w:val="both"/>
        <w:sectPr w:rsidR="008A0025" w:rsidSect="00ED370E">
          <w:headerReference w:type="first" r:id="rId23"/>
          <w:pgSz w:w="11907" w:h="16840" w:code="9"/>
          <w:pgMar w:top="1701" w:right="567" w:bottom="1134" w:left="1701" w:header="288" w:footer="720" w:gutter="0"/>
          <w:pgNumType w:start="1"/>
          <w:cols w:space="720"/>
          <w:noEndnote/>
          <w:titlePg/>
          <w:docGrid w:linePitch="326"/>
        </w:sectPr>
      </w:pPr>
    </w:p>
    <w:p w:rsidR="008A0025" w:rsidRDefault="008A0025" w:rsidP="008A0025">
      <w:pPr>
        <w:tabs>
          <w:tab w:val="left" w:pos="993"/>
          <w:tab w:val="left" w:pos="1980"/>
          <w:tab w:val="left" w:pos="6379"/>
        </w:tabs>
        <w:ind w:firstLine="5103"/>
      </w:pPr>
      <w:r>
        <w:lastRenderedPageBreak/>
        <w:t xml:space="preserve">2019–2020 ir 2020–2021 </w:t>
      </w:r>
    </w:p>
    <w:p w:rsidR="008A0025" w:rsidRDefault="008A0025" w:rsidP="008A0025">
      <w:pPr>
        <w:tabs>
          <w:tab w:val="left" w:pos="993"/>
          <w:tab w:val="left" w:pos="1980"/>
          <w:tab w:val="left" w:pos="6379"/>
        </w:tabs>
        <w:ind w:firstLine="5103"/>
      </w:pPr>
      <w:r>
        <w:t xml:space="preserve">mokslo metų pagrindinio ir </w:t>
      </w:r>
    </w:p>
    <w:p w:rsidR="008A0025" w:rsidRDefault="008A0025" w:rsidP="008A0025">
      <w:pPr>
        <w:tabs>
          <w:tab w:val="left" w:pos="993"/>
          <w:tab w:val="left" w:pos="1980"/>
          <w:tab w:val="left" w:pos="6379"/>
        </w:tabs>
        <w:ind w:firstLine="5103"/>
      </w:pPr>
      <w:r>
        <w:t xml:space="preserve">vidurinio ugdymo programų </w:t>
      </w:r>
    </w:p>
    <w:p w:rsidR="001D5BE2" w:rsidRDefault="008A0025" w:rsidP="008A0025">
      <w:pPr>
        <w:tabs>
          <w:tab w:val="left" w:pos="993"/>
          <w:tab w:val="left" w:pos="1980"/>
          <w:tab w:val="left" w:pos="6379"/>
        </w:tabs>
        <w:ind w:firstLine="5103"/>
      </w:pPr>
      <w:r>
        <w:t>bendrųjų ugdymo planų</w:t>
      </w:r>
    </w:p>
    <w:p w:rsidR="001D5BE2" w:rsidRDefault="008A0025" w:rsidP="008A0025">
      <w:pPr>
        <w:tabs>
          <w:tab w:val="left" w:pos="720"/>
          <w:tab w:val="left" w:pos="1980"/>
        </w:tabs>
        <w:ind w:firstLine="5103"/>
      </w:pPr>
      <w:r>
        <w:t>6 priedas</w:t>
      </w:r>
    </w:p>
    <w:p w:rsidR="001D5BE2" w:rsidRDefault="001D5BE2">
      <w:pPr>
        <w:tabs>
          <w:tab w:val="left" w:pos="720"/>
          <w:tab w:val="left" w:pos="1980"/>
        </w:tabs>
      </w:pPr>
    </w:p>
    <w:p w:rsidR="001D5BE2" w:rsidRDefault="008A0025">
      <w:pPr>
        <w:jc w:val="center"/>
        <w:rPr>
          <w:b/>
          <w:lang w:eastAsia="ja-JP"/>
        </w:rPr>
      </w:pPr>
      <w:r>
        <w:rPr>
          <w:b/>
          <w:lang w:eastAsia="ja-JP"/>
        </w:rPr>
        <w:t xml:space="preserve">PAGRINDINIO UGDYMO INDIVIDUALIZUOTOS PROGRAMOS IR SOCIALINIŲ ĮGŪDŽIŲ UGDYMO PROGRAMOS ĮGYVENDINIMAS </w:t>
      </w:r>
    </w:p>
    <w:p w:rsidR="001D5BE2" w:rsidRDefault="001D5BE2">
      <w:pPr>
        <w:jc w:val="center"/>
        <w:rPr>
          <w:b/>
          <w:lang w:eastAsia="ja-JP"/>
        </w:rPr>
      </w:pPr>
    </w:p>
    <w:p w:rsidR="001D5BE2" w:rsidRDefault="008A0025">
      <w:pPr>
        <w:tabs>
          <w:tab w:val="left" w:pos="720"/>
          <w:tab w:val="left" w:pos="1980"/>
        </w:tabs>
        <w:jc w:val="center"/>
        <w:rPr>
          <w:b/>
        </w:rPr>
      </w:pPr>
      <w:r>
        <w:rPr>
          <w:b/>
        </w:rPr>
        <w:t>I SKYRIUS</w:t>
      </w:r>
    </w:p>
    <w:p w:rsidR="001D5BE2" w:rsidRDefault="008A0025">
      <w:pPr>
        <w:tabs>
          <w:tab w:val="left" w:pos="720"/>
          <w:tab w:val="left" w:pos="1980"/>
        </w:tabs>
        <w:jc w:val="center"/>
        <w:rPr>
          <w:b/>
        </w:rPr>
      </w:pPr>
      <w:r>
        <w:rPr>
          <w:b/>
        </w:rPr>
        <w:t>BENDROSIOS NUOSTATOS</w:t>
      </w:r>
    </w:p>
    <w:p w:rsidR="001D5BE2" w:rsidRDefault="001D5BE2">
      <w:pPr>
        <w:jc w:val="center"/>
        <w:rPr>
          <w:b/>
          <w:lang w:eastAsia="ja-JP"/>
        </w:rPr>
      </w:pPr>
    </w:p>
    <w:p w:rsidR="001D5BE2" w:rsidRDefault="008A0025">
      <w:pPr>
        <w:tabs>
          <w:tab w:val="left" w:pos="1701"/>
        </w:tabs>
        <w:ind w:firstLine="567"/>
        <w:jc w:val="both"/>
        <w:rPr>
          <w:lang w:eastAsia="ja-JP"/>
        </w:rPr>
      </w:pPr>
      <w:r>
        <w:rPr>
          <w:rFonts w:eastAsia="MS Mincho"/>
          <w:szCs w:val="24"/>
          <w:lang w:eastAsia="ja-JP"/>
        </w:rPr>
        <w:t xml:space="preserve">1. </w:t>
      </w:r>
      <w:r>
        <w:rPr>
          <w:lang w:eastAsia="ja-JP"/>
        </w:rPr>
        <w:t xml:space="preserve">Mokiniui, kuris mokosi pagal pagrindinio ugdymo individualizuotą programą, ugdymo planas sudaromas, atsižvelgiant į jo galias ir gebėjimus, kylančius dėl intelekto sutrikimo (nežymaus, vidutinio, žymaus ar labai žymaus), mokymosi formą, mokymo organizavimo būdą, ugdymą įgyvendinančios mokyklos ar klasės paskirtį. </w:t>
      </w:r>
    </w:p>
    <w:p w:rsidR="001D5BE2" w:rsidRDefault="008A0025">
      <w:pPr>
        <w:shd w:val="clear" w:color="auto" w:fill="FFFFFF"/>
        <w:tabs>
          <w:tab w:val="left" w:pos="2694"/>
        </w:tabs>
        <w:ind w:firstLine="567"/>
        <w:jc w:val="both"/>
        <w:rPr>
          <w:szCs w:val="24"/>
        </w:rPr>
      </w:pPr>
      <w:r>
        <w:t>2. Socialinių įgūdžių ugdymo programa, įgyvendinama mokyklos klasėse, skirtose specialiųjų ugdymosi poreikių turintiems mokiniams, mokiniui rengiama, atsižvelgiant į pedagoginės psichologinės tarnybos rekomendacijas.</w:t>
      </w:r>
      <w:r>
        <w:rPr>
          <w:szCs w:val="24"/>
        </w:rPr>
        <w:t xml:space="preserve"> Kiekvienam vaikui, ugdomam vaikų socializacijos centre, sudaromas individualus ugdymo planas, atsižvelgiant į ugdymo tikslus, mokinio turimą mokymosi patirtį, polinkius, individualius ugdymosi poreikius ir į reikiamą mokymosi pagalbą. </w:t>
      </w:r>
    </w:p>
    <w:p w:rsidR="001D5BE2" w:rsidRDefault="008A0025">
      <w:pPr>
        <w:ind w:firstLine="567"/>
        <w:jc w:val="both"/>
        <w:rPr>
          <w:lang w:eastAsia="ja-JP"/>
        </w:rPr>
      </w:pPr>
      <w:r>
        <w:rPr>
          <w:lang w:eastAsia="ja-JP"/>
        </w:rPr>
        <w:t>3. Mokykla gali organizuoti specialiųjų klasių, skirtų intelekto sutrikimą turintiems mokiniams, mokinių užimtumą ir per mokinių atostogas, teikti visos dienos ugdymą, organizuoti visos dienos mokyklą. Aukštesniųjų klasių mokiniai savanoriai, vykdantys socialinės veiklos programas, gali padėti mokytojui organizuoti šią veiklą.</w:t>
      </w:r>
    </w:p>
    <w:p w:rsidR="001D5BE2" w:rsidRDefault="008A0025">
      <w:pPr>
        <w:ind w:firstLine="567"/>
        <w:jc w:val="both"/>
        <w:rPr>
          <w:lang w:eastAsia="ja-JP"/>
        </w:rPr>
      </w:pPr>
      <w:r>
        <w:rPr>
          <w:lang w:eastAsia="ja-JP"/>
        </w:rPr>
        <w:t>4. Mokiniui, besimokančiam bendrosios paskirties klasėje, vietoje kurios nors ugdymo srities dalykų mokykla gali siūlyti integruotą srities dalyką ar įvairių ugdymo sričių integruotų mokslų pamokas.</w:t>
      </w:r>
    </w:p>
    <w:p w:rsidR="001D5BE2" w:rsidRDefault="008A0025">
      <w:pPr>
        <w:ind w:firstLine="567"/>
        <w:jc w:val="both"/>
        <w:rPr>
          <w:lang w:eastAsia="ja-JP"/>
        </w:rPr>
      </w:pPr>
      <w:r>
        <w:rPr>
          <w:lang w:eastAsia="ja-JP"/>
        </w:rPr>
        <w:t xml:space="preserve">5. Dalykus, pradedamus pagrindinio ugdymo programoje, mokykla gali pradėti įgyvendinti vėliau, nei nustatyta </w:t>
      </w:r>
      <w:r>
        <w:rPr>
          <w:szCs w:val="24"/>
        </w:rPr>
        <w:t xml:space="preserve">2019–2020 ir 2020–2021 mokslo metų pagrindinio ir vidurinio ugdymo programų bendrųjų ugdymo planų (toliau – Bendrieji ugdymo planai) </w:t>
      </w:r>
      <w:r>
        <w:rPr>
          <w:lang w:eastAsia="ja-JP"/>
        </w:rPr>
        <w:t>77 punkte.</w:t>
      </w:r>
    </w:p>
    <w:p w:rsidR="001D5BE2" w:rsidRDefault="001D5BE2">
      <w:pPr>
        <w:ind w:firstLine="1276"/>
        <w:jc w:val="both"/>
      </w:pPr>
    </w:p>
    <w:p w:rsidR="001D5BE2" w:rsidRDefault="008A0025">
      <w:pPr>
        <w:tabs>
          <w:tab w:val="left" w:pos="720"/>
          <w:tab w:val="left" w:pos="1980"/>
        </w:tabs>
        <w:jc w:val="center"/>
        <w:rPr>
          <w:b/>
        </w:rPr>
      </w:pPr>
      <w:r>
        <w:rPr>
          <w:b/>
        </w:rPr>
        <w:t>II SKYRIUS</w:t>
      </w:r>
    </w:p>
    <w:p w:rsidR="001D5BE2" w:rsidRDefault="008A0025">
      <w:pPr>
        <w:tabs>
          <w:tab w:val="left" w:pos="720"/>
          <w:tab w:val="left" w:pos="1980"/>
        </w:tabs>
        <w:jc w:val="center"/>
        <w:rPr>
          <w:b/>
          <w:lang w:eastAsia="ja-JP"/>
        </w:rPr>
      </w:pPr>
      <w:r>
        <w:rPr>
          <w:b/>
          <w:lang w:eastAsia="ja-JP"/>
        </w:rPr>
        <w:t>PAGRINDINIO UGDYMO INDIVIDUALIZUOTOS PROGRAMOS ĮGYVENDINIMAS</w:t>
      </w:r>
    </w:p>
    <w:p w:rsidR="001D5BE2" w:rsidRDefault="001D5BE2">
      <w:pPr>
        <w:tabs>
          <w:tab w:val="left" w:pos="720"/>
          <w:tab w:val="left" w:pos="1980"/>
        </w:tabs>
        <w:jc w:val="center"/>
        <w:rPr>
          <w:b/>
        </w:rPr>
      </w:pPr>
    </w:p>
    <w:p w:rsidR="001D5BE2" w:rsidRDefault="008A0025">
      <w:pPr>
        <w:ind w:firstLine="567"/>
        <w:jc w:val="both"/>
      </w:pPr>
      <w:r>
        <w:rPr>
          <w:lang w:eastAsia="ja-JP"/>
        </w:rPr>
        <w:t>6. Mokiniui, kuris mokosi pagal pagrindinio ugdymo individualizuotą programą dėl nežymaus intelekto sutrikimo, ugdymo planas rengiamas vadovaujantis Bendrųjų ugdymo planų 77</w:t>
      </w:r>
      <w:r>
        <w:t xml:space="preserve">, 93 </w:t>
      </w:r>
      <w:r>
        <w:rPr>
          <w:lang w:eastAsia="ja-JP"/>
        </w:rPr>
        <w:t>punktuose nustatytų dalykų programoms įgyvendinti pamokų skaičiumi, kuris, atsižvelgiant į mokymosi formą ir mokymo proceso organizavimo būdą, gali būti koreguojamas iki 25 procentų:</w:t>
      </w:r>
    </w:p>
    <w:p w:rsidR="001D5BE2" w:rsidRDefault="008A0025">
      <w:pPr>
        <w:ind w:firstLine="567"/>
        <w:jc w:val="both"/>
      </w:pPr>
      <w:r>
        <w:t xml:space="preserve">6.1. keičiamas (mažinamas, didinamas) dalykams skirtų pamokų skaičius; </w:t>
      </w:r>
    </w:p>
    <w:p w:rsidR="001D5BE2" w:rsidRDefault="008A0025">
      <w:pPr>
        <w:ind w:firstLine="567"/>
        <w:jc w:val="both"/>
      </w:pPr>
      <w:r>
        <w:t>6.2. numatoma papildoma mokytojo pagalba;</w:t>
      </w:r>
    </w:p>
    <w:p w:rsidR="001D5BE2" w:rsidRDefault="008A0025">
      <w:pPr>
        <w:ind w:firstLine="567"/>
        <w:jc w:val="both"/>
      </w:pPr>
      <w:r>
        <w:t>6.3. planuojamos specialiosios pamokos;</w:t>
      </w:r>
    </w:p>
    <w:p w:rsidR="001D5BE2" w:rsidRDefault="008A0025">
      <w:pPr>
        <w:ind w:firstLine="567"/>
        <w:jc w:val="both"/>
      </w:pPr>
      <w:r>
        <w:t>6.4. didinamas pamokų skaičius, skirtas meniniam, technologiniam ugdymui, kitų dalykų mokymui, socialinei veiklai, karjeros ugdymo kompetencijoms ugdyti;</w:t>
      </w:r>
    </w:p>
    <w:p w:rsidR="001D5BE2" w:rsidRDefault="008A0025">
      <w:pPr>
        <w:ind w:firstLine="567"/>
        <w:jc w:val="both"/>
      </w:pPr>
      <w:r>
        <w:t>6.5.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1D5BE2" w:rsidRDefault="008A0025">
      <w:pPr>
        <w:ind w:firstLine="567"/>
        <w:jc w:val="both"/>
      </w:pPr>
      <w:r>
        <w:t>6.6. iki 74 pamokų per metus mažinamas minimalus privalomų pamokų skaičius, bet didinamas neformaliojo švietimo valandų skaičius ar organizuojamos veiklos, lavinančios praktinius gebėjimus;</w:t>
      </w:r>
    </w:p>
    <w:p w:rsidR="001D5BE2" w:rsidRDefault="008A0025">
      <w:pPr>
        <w:ind w:firstLine="567"/>
        <w:jc w:val="both"/>
      </w:pPr>
      <w:r>
        <w:lastRenderedPageBreak/>
        <w:t xml:space="preserve">6.7. technologijų dalyko gali būti siūloma tik viena technologijų programa arba </w:t>
      </w:r>
      <w:r>
        <w:rPr>
          <w:lang w:eastAsia="ja-JP"/>
        </w:rPr>
        <w:t>technologijų kryptis</w:t>
      </w:r>
      <w:r>
        <w:t>;</w:t>
      </w:r>
    </w:p>
    <w:p w:rsidR="001D5BE2" w:rsidRDefault="008A0025">
      <w:pPr>
        <w:ind w:firstLine="567"/>
        <w:jc w:val="both"/>
        <w:rPr>
          <w:lang w:eastAsia="ja-JP"/>
        </w:rPr>
      </w:pPr>
      <w:r>
        <w:t>6.8. mokiniui, turinčiam kompleksinių negalių, įvairiapusių raidos sutrikimų, elgesio ir (ar) emocijų, kalbėjimo ir (ar) kalbos sutrikimų, specialiosioms pratyboms 5–10 klasėse skiriama ne mažiau kaip 18 pamokų per metus;</w:t>
      </w:r>
    </w:p>
    <w:p w:rsidR="001D5BE2" w:rsidRDefault="008A0025">
      <w:pPr>
        <w:ind w:firstLine="567"/>
        <w:jc w:val="both"/>
      </w:pPr>
      <w:r>
        <w:rPr>
          <w:lang w:eastAsia="ja-JP"/>
        </w:rPr>
        <w:t>6.9. mokiniui, turinčiam kompleksinių negalių, elgesio ir emocijų sutrikimų, specialiosioms pratyboms 5–10 klasėse galima skirti iki 37 pamokų ir daugiau per metus naudojimosi kompiuteriu, specialiosiomis mokymo priemonėmis įgūdžiams formuoti, pažinimo funkcijoms lavinti, dalykų spragoms šalinti.</w:t>
      </w:r>
    </w:p>
    <w:p w:rsidR="001D5BE2" w:rsidRDefault="008A0025">
      <w:pPr>
        <w:ind w:firstLine="567"/>
        <w:jc w:val="both"/>
        <w:rPr>
          <w:lang w:eastAsia="ja-JP"/>
        </w:rPr>
      </w:pPr>
      <w:r>
        <w:rPr>
          <w:lang w:eastAsia="ja-JP"/>
        </w:rPr>
        <w:t>7. Mokiniui, kuris mokosi pagal pagrindinio ugdymo individualizuotą programą dėl vidutinio intelekto sutrikimo, ugdymo planas rengiamas:</w:t>
      </w:r>
    </w:p>
    <w:p w:rsidR="001D5BE2" w:rsidRDefault="008A0025">
      <w:pPr>
        <w:ind w:firstLine="567"/>
        <w:jc w:val="both"/>
      </w:pPr>
      <w:r>
        <w:rPr>
          <w:lang w:eastAsia="ja-JP"/>
        </w:rPr>
        <w:t>7.1. besimokančiam įtraukiojo mokymosi būdu bendrosios paskirties klasėje – vadovaujantis Bendrųjų ugdymo planų 77punkte nurodytu dalykų programoms pamokų skaičiumi, kuris, atsižvelgiant į mokymosi formą ir mokymo proceso organizavimo būdą, gali būti koreguojamas iki 30 procentų;</w:t>
      </w:r>
    </w:p>
    <w:p w:rsidR="001D5BE2" w:rsidRDefault="008A0025">
      <w:pPr>
        <w:ind w:firstLine="567"/>
        <w:jc w:val="both"/>
        <w:rPr>
          <w:lang w:eastAsia="ja-JP"/>
        </w:rPr>
      </w:pPr>
      <w:r>
        <w:rPr>
          <w:lang w:eastAsia="ja-JP"/>
        </w:rPr>
        <w:t>7.2. besimokančiam klasėje ar mokykloje, skirtoje mokiniams, turintiems intelekto sutrikimą, – vadovaujantis šio priedo 8 punktu;</w:t>
      </w:r>
    </w:p>
    <w:p w:rsidR="001D5BE2" w:rsidRDefault="008A0025">
      <w:pPr>
        <w:ind w:firstLine="567"/>
        <w:jc w:val="both"/>
      </w:pPr>
      <w:r>
        <w:rPr>
          <w:lang w:eastAsia="ja-JP"/>
        </w:rPr>
        <w:t xml:space="preserve">7.3. mokiniui, bendraujančiam alternatyviuoju būdu, specialiosioms pratyboms 5–10 klasėse skiriama ne mažiau kaip 37 pamokos per metus. Tarties, kalbos ir komunikacijos lavinimo specialiosios pratybos gali būti integruojamos į komunikacinės ir pažintinės veiklos, </w:t>
      </w:r>
      <w:r>
        <w:t xml:space="preserve">lietuvių kalbos ir literatūros </w:t>
      </w:r>
      <w:r>
        <w:rPr>
          <w:lang w:eastAsia="ja-JP"/>
        </w:rPr>
        <w:t>pamokas. Pratybų ir komunikacinės, pažintinės veiklos, lietuvių kalbos ir literatūros pamokų turinys turi derėti.</w:t>
      </w:r>
    </w:p>
    <w:p w:rsidR="001D5BE2" w:rsidRDefault="008A0025">
      <w:pPr>
        <w:ind w:firstLine="567"/>
        <w:jc w:val="both"/>
        <w:rPr>
          <w:lang w:eastAsia="ja-JP"/>
        </w:rPr>
      </w:pPr>
      <w:r>
        <w:rPr>
          <w:lang w:eastAsia="ja-JP"/>
        </w:rPr>
        <w:t xml:space="preserve">8. </w:t>
      </w:r>
      <w:r>
        <w:rPr>
          <w:szCs w:val="24"/>
        </w:rPr>
        <w:t xml:space="preserve">Minimalus pamokų skaičius Pagrindinio ugdymo </w:t>
      </w:r>
      <w:r>
        <w:rPr>
          <w:lang w:eastAsia="ja-JP"/>
        </w:rPr>
        <w:t>individualizuotai</w:t>
      </w:r>
      <w:r>
        <w:rPr>
          <w:szCs w:val="24"/>
        </w:rPr>
        <w:t xml:space="preserve"> programai grupinio mokymosi forma kasdieniu ar nuotoliniu mokymo proceso organizavimo būdu įgyvendinti per dvejus mokslo metus:</w:t>
      </w:r>
    </w:p>
    <w:p w:rsidR="001D5BE2" w:rsidRDefault="001D5BE2">
      <w:pPr>
        <w:ind w:firstLine="1296"/>
        <w:jc w:val="both"/>
        <w:rPr>
          <w:sz w:val="22"/>
          <w:szCs w:val="22"/>
        </w:rPr>
      </w:pPr>
    </w:p>
    <w:tbl>
      <w:tblPr>
        <w:tblW w:w="867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779"/>
        <w:gridCol w:w="1283"/>
        <w:gridCol w:w="787"/>
        <w:gridCol w:w="978"/>
        <w:gridCol w:w="1846"/>
      </w:tblGrid>
      <w:tr w:rsidR="001D5BE2">
        <w:trPr>
          <w:jc w:val="center"/>
        </w:trPr>
        <w:tc>
          <w:tcPr>
            <w:tcW w:w="3779" w:type="dxa"/>
            <w:tcBorders>
              <w:top w:val="single" w:sz="4" w:space="0" w:color="auto"/>
              <w:left w:val="single" w:sz="4" w:space="0" w:color="auto"/>
              <w:bottom w:val="single" w:sz="4" w:space="0" w:color="auto"/>
              <w:right w:val="single" w:sz="4" w:space="0" w:color="auto"/>
              <w:tl2br w:val="single" w:sz="4" w:space="0" w:color="auto"/>
            </w:tcBorders>
            <w:hideMark/>
          </w:tcPr>
          <w:p w:rsidR="001D5BE2" w:rsidRDefault="008A0025">
            <w:pPr>
              <w:spacing w:line="256" w:lineRule="auto"/>
              <w:ind w:firstLine="1540"/>
              <w:jc w:val="both"/>
              <w:rPr>
                <w:sz w:val="22"/>
                <w:szCs w:val="22"/>
              </w:rPr>
            </w:pPr>
            <w:r>
              <w:rPr>
                <w:sz w:val="22"/>
                <w:szCs w:val="22"/>
              </w:rPr>
              <w:t>Ugdymo metai, klasė</w:t>
            </w:r>
          </w:p>
          <w:p w:rsidR="001D5BE2" w:rsidRDefault="008A0025">
            <w:pPr>
              <w:spacing w:line="256" w:lineRule="auto"/>
              <w:jc w:val="both"/>
              <w:rPr>
                <w:sz w:val="22"/>
                <w:szCs w:val="22"/>
              </w:rPr>
            </w:pPr>
            <w:r>
              <w:rPr>
                <w:sz w:val="22"/>
                <w:szCs w:val="22"/>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rsidR="001D5BE2" w:rsidRDefault="008A0025">
            <w:pPr>
              <w:spacing w:line="256" w:lineRule="auto"/>
              <w:jc w:val="both"/>
              <w:rPr>
                <w:bCs/>
                <w:sz w:val="22"/>
                <w:szCs w:val="22"/>
              </w:rPr>
            </w:pPr>
            <w:r>
              <w:rPr>
                <w:bCs/>
                <w:sz w:val="22"/>
                <w:szCs w:val="22"/>
              </w:rPr>
              <w:t>5–6</w:t>
            </w:r>
          </w:p>
        </w:tc>
        <w:tc>
          <w:tcPr>
            <w:tcW w:w="787" w:type="dxa"/>
            <w:tcBorders>
              <w:top w:val="single" w:sz="4" w:space="0" w:color="auto"/>
              <w:left w:val="single" w:sz="4" w:space="0" w:color="auto"/>
              <w:bottom w:val="single" w:sz="4" w:space="0" w:color="auto"/>
              <w:right w:val="single" w:sz="4" w:space="0" w:color="auto"/>
            </w:tcBorders>
            <w:hideMark/>
          </w:tcPr>
          <w:p w:rsidR="001D5BE2" w:rsidRDefault="008A0025">
            <w:pPr>
              <w:spacing w:line="256" w:lineRule="auto"/>
              <w:jc w:val="both"/>
              <w:rPr>
                <w:bCs/>
                <w:sz w:val="22"/>
                <w:szCs w:val="22"/>
              </w:rPr>
            </w:pPr>
            <w:r>
              <w:rPr>
                <w:bCs/>
                <w:sz w:val="22"/>
                <w:szCs w:val="22"/>
              </w:rPr>
              <w:t>7–8</w:t>
            </w:r>
          </w:p>
        </w:tc>
        <w:tc>
          <w:tcPr>
            <w:tcW w:w="978" w:type="dxa"/>
            <w:tcBorders>
              <w:top w:val="single" w:sz="4" w:space="0" w:color="auto"/>
              <w:left w:val="single" w:sz="4" w:space="0" w:color="auto"/>
              <w:bottom w:val="single" w:sz="4" w:space="0" w:color="auto"/>
              <w:right w:val="single" w:sz="4" w:space="0" w:color="auto"/>
            </w:tcBorders>
            <w:hideMark/>
          </w:tcPr>
          <w:p w:rsidR="001D5BE2" w:rsidRDefault="008A0025">
            <w:pPr>
              <w:spacing w:line="256" w:lineRule="auto"/>
              <w:jc w:val="both"/>
              <w:rPr>
                <w:bCs/>
                <w:sz w:val="22"/>
                <w:szCs w:val="22"/>
              </w:rPr>
            </w:pPr>
            <w:r>
              <w:rPr>
                <w:bCs/>
                <w:sz w:val="22"/>
                <w:szCs w:val="22"/>
              </w:rPr>
              <w:t>9–10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6" w:lineRule="auto"/>
              <w:jc w:val="both"/>
              <w:rPr>
                <w:sz w:val="22"/>
                <w:szCs w:val="22"/>
              </w:rPr>
            </w:pPr>
            <w:r>
              <w:rPr>
                <w:sz w:val="22"/>
                <w:szCs w:val="22"/>
              </w:rPr>
              <w:t xml:space="preserve">Iš viso per 6 ugdymo metus </w:t>
            </w:r>
          </w:p>
        </w:tc>
      </w:tr>
      <w:tr w:rsidR="001D5BE2">
        <w:trPr>
          <w:jc w:val="center"/>
        </w:trPr>
        <w:tc>
          <w:tcPr>
            <w:tcW w:w="3779" w:type="dxa"/>
            <w:tcBorders>
              <w:top w:val="single" w:sz="4" w:space="0" w:color="auto"/>
              <w:left w:val="single" w:sz="4" w:space="0" w:color="auto"/>
              <w:bottom w:val="single" w:sz="4" w:space="0" w:color="auto"/>
              <w:right w:val="single" w:sz="4" w:space="0" w:color="auto"/>
            </w:tcBorders>
            <w:hideMark/>
          </w:tcPr>
          <w:p w:rsidR="001D5BE2" w:rsidRDefault="008A0025">
            <w:pPr>
              <w:spacing w:line="256" w:lineRule="auto"/>
              <w:jc w:val="both"/>
              <w:rPr>
                <w:sz w:val="22"/>
                <w:szCs w:val="22"/>
              </w:rPr>
            </w:pPr>
            <w:r>
              <w:rPr>
                <w:sz w:val="22"/>
                <w:szCs w:val="22"/>
              </w:rPr>
              <w:t>Dorinis ugdymas</w:t>
            </w:r>
          </w:p>
          <w:p w:rsidR="001D5BE2" w:rsidRDefault="008A0025">
            <w:pPr>
              <w:spacing w:line="256" w:lineRule="auto"/>
              <w:jc w:val="both"/>
              <w:rPr>
                <w:sz w:val="22"/>
                <w:szCs w:val="22"/>
              </w:rPr>
            </w:pPr>
            <w:r>
              <w:rPr>
                <w:sz w:val="22"/>
                <w:szCs w:val="22"/>
              </w:rPr>
              <w:t>Komunikacinė veikla* arba</w:t>
            </w:r>
          </w:p>
          <w:p w:rsidR="001D5BE2" w:rsidRDefault="008A0025">
            <w:pPr>
              <w:spacing w:line="256" w:lineRule="auto"/>
              <w:jc w:val="both"/>
              <w:rPr>
                <w:sz w:val="22"/>
                <w:szCs w:val="22"/>
              </w:rPr>
            </w:pPr>
            <w:r>
              <w:rPr>
                <w:sz w:val="22"/>
                <w:szCs w:val="22"/>
              </w:rPr>
              <w:t>Kalbos ir bendravimo ugdymas**</w:t>
            </w:r>
          </w:p>
          <w:p w:rsidR="001D5BE2" w:rsidRDefault="008A0025">
            <w:pPr>
              <w:spacing w:line="256" w:lineRule="auto"/>
              <w:jc w:val="both"/>
              <w:rPr>
                <w:sz w:val="22"/>
                <w:szCs w:val="22"/>
              </w:rPr>
            </w:pPr>
            <w:r>
              <w:rPr>
                <w:sz w:val="22"/>
                <w:szCs w:val="22"/>
              </w:rPr>
              <w:t>Pažintinė veikla</w:t>
            </w:r>
          </w:p>
          <w:p w:rsidR="001D5BE2" w:rsidRDefault="008A0025">
            <w:pPr>
              <w:spacing w:line="256" w:lineRule="auto"/>
              <w:jc w:val="both"/>
              <w:rPr>
                <w:sz w:val="22"/>
                <w:szCs w:val="22"/>
              </w:rPr>
            </w:pPr>
            <w:r>
              <w:rPr>
                <w:sz w:val="22"/>
                <w:szCs w:val="22"/>
              </w:rPr>
              <w:t>Orientacinė veikla</w:t>
            </w:r>
          </w:p>
          <w:p w:rsidR="001D5BE2" w:rsidRDefault="008A0025">
            <w:pPr>
              <w:spacing w:line="256" w:lineRule="auto"/>
              <w:jc w:val="both"/>
              <w:rPr>
                <w:sz w:val="22"/>
                <w:szCs w:val="22"/>
              </w:rPr>
            </w:pPr>
            <w:r>
              <w:rPr>
                <w:sz w:val="22"/>
                <w:szCs w:val="22"/>
              </w:rPr>
              <w:t>Užsienio kalba***</w:t>
            </w:r>
          </w:p>
          <w:p w:rsidR="001D5BE2" w:rsidRDefault="008A0025">
            <w:pPr>
              <w:spacing w:line="256" w:lineRule="auto"/>
              <w:jc w:val="both"/>
              <w:rPr>
                <w:sz w:val="22"/>
                <w:szCs w:val="22"/>
              </w:rPr>
            </w:pPr>
            <w:r>
              <w:rPr>
                <w:sz w:val="22"/>
                <w:szCs w:val="22"/>
              </w:rPr>
              <w:t>Informacinės technologijos***</w:t>
            </w:r>
          </w:p>
          <w:p w:rsidR="001D5BE2" w:rsidRDefault="008A0025">
            <w:pPr>
              <w:spacing w:line="256" w:lineRule="auto"/>
              <w:jc w:val="both"/>
              <w:rPr>
                <w:sz w:val="22"/>
                <w:szCs w:val="22"/>
              </w:rPr>
            </w:pPr>
            <w:r>
              <w:rPr>
                <w:sz w:val="22"/>
                <w:szCs w:val="22"/>
              </w:rPr>
              <w:t>Medijų ir informacinis raštingumas***</w:t>
            </w:r>
          </w:p>
          <w:p w:rsidR="001D5BE2" w:rsidRDefault="008A0025">
            <w:pPr>
              <w:spacing w:line="256" w:lineRule="auto"/>
              <w:jc w:val="both"/>
              <w:rPr>
                <w:sz w:val="22"/>
                <w:szCs w:val="22"/>
              </w:rPr>
            </w:pPr>
            <w:r>
              <w:rPr>
                <w:sz w:val="22"/>
                <w:szCs w:val="22"/>
              </w:rPr>
              <w:t>Meninė veikla</w:t>
            </w:r>
          </w:p>
          <w:p w:rsidR="001D5BE2" w:rsidRDefault="008A0025">
            <w:pPr>
              <w:spacing w:line="256" w:lineRule="auto"/>
              <w:jc w:val="both"/>
              <w:rPr>
                <w:sz w:val="22"/>
                <w:szCs w:val="22"/>
              </w:rPr>
            </w:pPr>
            <w:r>
              <w:rPr>
                <w:sz w:val="22"/>
                <w:szCs w:val="22"/>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1184</w:t>
            </w:r>
          </w:p>
          <w:p w:rsidR="001D5BE2" w:rsidRDefault="001D5BE2">
            <w:pPr>
              <w:spacing w:line="256" w:lineRule="auto"/>
              <w:jc w:val="center"/>
              <w:rPr>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1184</w:t>
            </w:r>
          </w:p>
          <w:p w:rsidR="001D5BE2" w:rsidRDefault="001D5BE2">
            <w:pPr>
              <w:spacing w:line="256" w:lineRule="auto"/>
              <w:jc w:val="center"/>
              <w:rPr>
                <w:sz w:val="22"/>
                <w:szCs w:val="22"/>
              </w:rPr>
            </w:pPr>
          </w:p>
        </w:tc>
        <w:tc>
          <w:tcPr>
            <w:tcW w:w="978"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1184</w:t>
            </w:r>
          </w:p>
          <w:p w:rsidR="001D5BE2" w:rsidRDefault="001D5BE2">
            <w:pPr>
              <w:spacing w:line="256" w:lineRule="auto"/>
              <w:jc w:val="center"/>
              <w:rPr>
                <w:sz w:val="22"/>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3552</w:t>
            </w:r>
          </w:p>
          <w:p w:rsidR="001D5BE2" w:rsidRDefault="001D5BE2">
            <w:pPr>
              <w:spacing w:line="256" w:lineRule="auto"/>
              <w:jc w:val="center"/>
              <w:rPr>
                <w:sz w:val="22"/>
                <w:szCs w:val="22"/>
              </w:rPr>
            </w:pPr>
          </w:p>
        </w:tc>
      </w:tr>
      <w:tr w:rsidR="001D5BE2">
        <w:trPr>
          <w:trHeight w:val="203"/>
          <w:jc w:val="center"/>
        </w:trPr>
        <w:tc>
          <w:tcPr>
            <w:tcW w:w="3779" w:type="dxa"/>
            <w:tcBorders>
              <w:top w:val="single" w:sz="4" w:space="0" w:color="auto"/>
              <w:left w:val="single" w:sz="4" w:space="0" w:color="auto"/>
              <w:right w:val="single" w:sz="4" w:space="0" w:color="auto"/>
            </w:tcBorders>
            <w:hideMark/>
          </w:tcPr>
          <w:p w:rsidR="001D5BE2" w:rsidRDefault="008A0025">
            <w:pPr>
              <w:spacing w:line="256" w:lineRule="auto"/>
              <w:jc w:val="both"/>
              <w:rPr>
                <w:sz w:val="22"/>
                <w:szCs w:val="22"/>
              </w:rPr>
            </w:pPr>
            <w:r>
              <w:rPr>
                <w:sz w:val="22"/>
                <w:szCs w:val="22"/>
              </w:rPr>
              <w:t>Pamokos mokinių ugdymo poreikiams tenkinti</w:t>
            </w:r>
          </w:p>
          <w:p w:rsidR="001D5BE2" w:rsidRDefault="008A0025">
            <w:pPr>
              <w:spacing w:line="256" w:lineRule="auto"/>
              <w:jc w:val="both"/>
              <w:rPr>
                <w:bCs/>
                <w:sz w:val="22"/>
                <w:szCs w:val="22"/>
              </w:rPr>
            </w:pPr>
            <w:r>
              <w:rPr>
                <w:bCs/>
                <w:sz w:val="22"/>
                <w:szCs w:val="22"/>
              </w:rPr>
              <w:t>Pamokos mokinių specialiesiems ugdymosi poreikiams tenkinti:</w:t>
            </w:r>
          </w:p>
          <w:p w:rsidR="001D5BE2" w:rsidRDefault="008A0025">
            <w:pPr>
              <w:spacing w:line="256" w:lineRule="auto"/>
              <w:jc w:val="both"/>
              <w:rPr>
                <w:sz w:val="22"/>
                <w:szCs w:val="22"/>
                <w:vertAlign w:val="superscript"/>
              </w:rPr>
            </w:pPr>
            <w:r>
              <w:rPr>
                <w:sz w:val="22"/>
                <w:szCs w:val="22"/>
              </w:rPr>
              <w:t>Specialioji veikla****</w:t>
            </w:r>
          </w:p>
          <w:p w:rsidR="001D5BE2" w:rsidRDefault="008A0025">
            <w:pPr>
              <w:spacing w:line="256" w:lineRule="auto"/>
              <w:jc w:val="both"/>
              <w:rPr>
                <w:sz w:val="22"/>
                <w:szCs w:val="22"/>
              </w:rPr>
            </w:pPr>
            <w:r>
              <w:rPr>
                <w:sz w:val="22"/>
                <w:szCs w:val="22"/>
              </w:rPr>
              <w:t>Gydomoji kūno kultūra</w:t>
            </w:r>
          </w:p>
          <w:p w:rsidR="001D5BE2" w:rsidRDefault="008A0025">
            <w:pPr>
              <w:spacing w:line="256" w:lineRule="auto"/>
              <w:jc w:val="both"/>
              <w:rPr>
                <w:sz w:val="22"/>
                <w:szCs w:val="22"/>
              </w:rPr>
            </w:pPr>
            <w:r>
              <w:rPr>
                <w:sz w:val="22"/>
                <w:szCs w:val="22"/>
              </w:rPr>
              <w:t>Regos lavinimas</w:t>
            </w:r>
          </w:p>
          <w:p w:rsidR="001D5BE2" w:rsidRDefault="008A0025">
            <w:pPr>
              <w:spacing w:line="256" w:lineRule="auto"/>
              <w:jc w:val="both"/>
              <w:rPr>
                <w:sz w:val="22"/>
                <w:szCs w:val="22"/>
              </w:rPr>
            </w:pPr>
            <w:r>
              <w:rPr>
                <w:sz w:val="22"/>
                <w:szCs w:val="22"/>
              </w:rPr>
              <w:t>Klausos lavinimas</w:t>
            </w:r>
          </w:p>
          <w:p w:rsidR="001D5BE2" w:rsidRDefault="008A0025">
            <w:pPr>
              <w:spacing w:line="256" w:lineRule="auto"/>
              <w:jc w:val="both"/>
              <w:rPr>
                <w:sz w:val="22"/>
                <w:szCs w:val="22"/>
              </w:rPr>
            </w:pPr>
            <w:r>
              <w:rPr>
                <w:sz w:val="22"/>
                <w:szCs w:val="22"/>
              </w:rPr>
              <w:t>Komunikacinių gebėjimų ugdymas</w:t>
            </w:r>
          </w:p>
          <w:p w:rsidR="001D5BE2" w:rsidRDefault="008A0025">
            <w:pPr>
              <w:spacing w:line="256" w:lineRule="auto"/>
              <w:jc w:val="both"/>
              <w:rPr>
                <w:bCs/>
                <w:sz w:val="22"/>
                <w:szCs w:val="22"/>
              </w:rPr>
            </w:pPr>
            <w:r>
              <w:rPr>
                <w:sz w:val="22"/>
                <w:szCs w:val="22"/>
              </w:rPr>
              <w:t>Pažintinių gebėjimų ugdymas</w:t>
            </w:r>
          </w:p>
          <w:p w:rsidR="001D5BE2" w:rsidRDefault="001D5BE2">
            <w:pPr>
              <w:spacing w:line="256" w:lineRule="auto"/>
              <w:jc w:val="both"/>
              <w:rPr>
                <w:sz w:val="22"/>
                <w:szCs w:val="22"/>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6" w:lineRule="auto"/>
              <w:jc w:val="center"/>
              <w:rPr>
                <w:sz w:val="22"/>
                <w:szCs w:val="22"/>
              </w:rPr>
            </w:pPr>
            <w:r>
              <w:rPr>
                <w:sz w:val="22"/>
                <w:szCs w:val="22"/>
              </w:rPr>
              <w:t>296</w:t>
            </w:r>
          </w:p>
        </w:tc>
        <w:tc>
          <w:tcPr>
            <w:tcW w:w="78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296</w:t>
            </w:r>
          </w:p>
        </w:tc>
        <w:tc>
          <w:tcPr>
            <w:tcW w:w="978"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296</w:t>
            </w:r>
          </w:p>
        </w:tc>
        <w:tc>
          <w:tcPr>
            <w:tcW w:w="1846"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888</w:t>
            </w:r>
          </w:p>
        </w:tc>
      </w:tr>
      <w:tr w:rsidR="001D5BE2">
        <w:trPr>
          <w:jc w:val="center"/>
        </w:trPr>
        <w:tc>
          <w:tcPr>
            <w:tcW w:w="3779" w:type="dxa"/>
            <w:tcBorders>
              <w:top w:val="single" w:sz="4" w:space="0" w:color="auto"/>
              <w:left w:val="single" w:sz="4" w:space="0" w:color="auto"/>
              <w:bottom w:val="single" w:sz="4" w:space="0" w:color="auto"/>
              <w:right w:val="single" w:sz="4" w:space="0" w:color="auto"/>
            </w:tcBorders>
            <w:vAlign w:val="center"/>
          </w:tcPr>
          <w:p w:rsidR="001D5BE2" w:rsidRDefault="008A0025">
            <w:pPr>
              <w:overflowPunct w:val="0"/>
              <w:textAlignment w:val="baseline"/>
              <w:rPr>
                <w:sz w:val="22"/>
                <w:szCs w:val="22"/>
              </w:rPr>
            </w:pPr>
            <w:r>
              <w:rPr>
                <w:sz w:val="22"/>
                <w:szCs w:val="22"/>
              </w:rPr>
              <w:t xml:space="preserve">Pažintinė ir kultūrinė veikla </w:t>
            </w:r>
          </w:p>
          <w:p w:rsidR="001D5BE2" w:rsidRDefault="001D5BE2">
            <w:pPr>
              <w:overflowPunct w:val="0"/>
              <w:textAlignment w:val="baseline"/>
              <w:rPr>
                <w:sz w:val="22"/>
                <w:szCs w:val="22"/>
              </w:rPr>
            </w:pPr>
          </w:p>
        </w:tc>
        <w:tc>
          <w:tcPr>
            <w:tcW w:w="4894" w:type="dxa"/>
            <w:gridSpan w:val="4"/>
            <w:tcBorders>
              <w:top w:val="single" w:sz="4" w:space="0" w:color="auto"/>
              <w:left w:val="single" w:sz="4" w:space="0" w:color="auto"/>
              <w:bottom w:val="single" w:sz="4" w:space="0" w:color="auto"/>
              <w:right w:val="single" w:sz="4" w:space="0" w:color="auto"/>
            </w:tcBorders>
            <w:vAlign w:val="center"/>
          </w:tcPr>
          <w:p w:rsidR="001D5BE2" w:rsidRDefault="008A0025">
            <w:pPr>
              <w:rPr>
                <w:sz w:val="22"/>
                <w:szCs w:val="22"/>
              </w:rPr>
            </w:pPr>
            <w:r>
              <w:rPr>
                <w:sz w:val="22"/>
                <w:szCs w:val="22"/>
              </w:rPr>
              <w:t>Integruojama į ugdymo turinį</w:t>
            </w:r>
          </w:p>
        </w:tc>
      </w:tr>
      <w:tr w:rsidR="001D5BE2">
        <w:trPr>
          <w:jc w:val="center"/>
        </w:trPr>
        <w:tc>
          <w:tcPr>
            <w:tcW w:w="3779" w:type="dxa"/>
            <w:tcBorders>
              <w:top w:val="single" w:sz="4" w:space="0" w:color="auto"/>
              <w:left w:val="single" w:sz="4" w:space="0" w:color="auto"/>
              <w:bottom w:val="single" w:sz="4" w:space="0" w:color="auto"/>
              <w:right w:val="single" w:sz="4" w:space="0" w:color="auto"/>
            </w:tcBorders>
          </w:tcPr>
          <w:p w:rsidR="001D5BE2" w:rsidRDefault="008A0025">
            <w:pPr>
              <w:spacing w:line="256" w:lineRule="auto"/>
              <w:jc w:val="both"/>
              <w:rPr>
                <w:bCs/>
                <w:sz w:val="22"/>
                <w:szCs w:val="22"/>
              </w:rPr>
            </w:pPr>
            <w:r>
              <w:rPr>
                <w:sz w:val="22"/>
                <w:szCs w:val="22"/>
              </w:rPr>
              <w:lastRenderedPageBreak/>
              <w:t>Minimalus privalomas pamokų skaičius mokiniui per mokslo metus</w:t>
            </w:r>
          </w:p>
        </w:tc>
        <w:tc>
          <w:tcPr>
            <w:tcW w:w="1283"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740</w:t>
            </w:r>
          </w:p>
        </w:tc>
        <w:tc>
          <w:tcPr>
            <w:tcW w:w="787"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740</w:t>
            </w:r>
          </w:p>
        </w:tc>
        <w:tc>
          <w:tcPr>
            <w:tcW w:w="978"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740</w:t>
            </w:r>
          </w:p>
        </w:tc>
        <w:tc>
          <w:tcPr>
            <w:tcW w:w="1846"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740</w:t>
            </w:r>
          </w:p>
        </w:tc>
      </w:tr>
      <w:tr w:rsidR="001D5BE2">
        <w:trPr>
          <w:jc w:val="center"/>
        </w:trPr>
        <w:tc>
          <w:tcPr>
            <w:tcW w:w="3779" w:type="dxa"/>
            <w:tcBorders>
              <w:top w:val="single" w:sz="4" w:space="0" w:color="auto"/>
              <w:left w:val="single" w:sz="4" w:space="0" w:color="auto"/>
              <w:bottom w:val="single" w:sz="4" w:space="0" w:color="auto"/>
              <w:right w:val="single" w:sz="4" w:space="0" w:color="auto"/>
            </w:tcBorders>
          </w:tcPr>
          <w:p w:rsidR="001D5BE2" w:rsidRDefault="008A0025">
            <w:pPr>
              <w:spacing w:line="256" w:lineRule="auto"/>
              <w:jc w:val="both"/>
              <w:rPr>
                <w:bCs/>
                <w:sz w:val="22"/>
                <w:szCs w:val="22"/>
              </w:rPr>
            </w:pPr>
            <w:r>
              <w:rPr>
                <w:sz w:val="22"/>
                <w:szCs w:val="22"/>
              </w:rPr>
              <w:t>Neformalusis vaikų švietimas (valandų skaičius per mokslo metus)</w:t>
            </w:r>
          </w:p>
        </w:tc>
        <w:tc>
          <w:tcPr>
            <w:tcW w:w="1283"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148</w:t>
            </w:r>
          </w:p>
        </w:tc>
        <w:tc>
          <w:tcPr>
            <w:tcW w:w="787"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148</w:t>
            </w:r>
          </w:p>
        </w:tc>
        <w:tc>
          <w:tcPr>
            <w:tcW w:w="978"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148</w:t>
            </w:r>
          </w:p>
        </w:tc>
        <w:tc>
          <w:tcPr>
            <w:tcW w:w="1846" w:type="dxa"/>
            <w:tcBorders>
              <w:left w:val="single" w:sz="4" w:space="0" w:color="auto"/>
              <w:bottom w:val="single" w:sz="4" w:space="0" w:color="auto"/>
              <w:right w:val="single" w:sz="4" w:space="0" w:color="auto"/>
            </w:tcBorders>
            <w:vAlign w:val="center"/>
          </w:tcPr>
          <w:p w:rsidR="001D5BE2" w:rsidRDefault="008A0025">
            <w:pPr>
              <w:jc w:val="center"/>
              <w:rPr>
                <w:sz w:val="22"/>
                <w:szCs w:val="22"/>
              </w:rPr>
            </w:pPr>
            <w:r>
              <w:rPr>
                <w:sz w:val="22"/>
                <w:szCs w:val="22"/>
              </w:rPr>
              <w:t>444</w:t>
            </w:r>
          </w:p>
        </w:tc>
      </w:tr>
    </w:tbl>
    <w:p w:rsidR="001D5BE2" w:rsidRDefault="008A0025">
      <w:pPr>
        <w:ind w:firstLine="567"/>
        <w:jc w:val="both"/>
        <w:rPr>
          <w:sz w:val="20"/>
        </w:rPr>
      </w:pPr>
      <w:r>
        <w:rPr>
          <w:sz w:val="20"/>
        </w:rPr>
        <w:t>Pastabos:</w:t>
      </w:r>
    </w:p>
    <w:p w:rsidR="001D5BE2" w:rsidRDefault="008A0025">
      <w:pPr>
        <w:ind w:firstLine="567"/>
        <w:jc w:val="both"/>
        <w:rPr>
          <w:sz w:val="20"/>
          <w:u w:val="single"/>
        </w:rPr>
      </w:pPr>
      <w:r>
        <w:rPr>
          <w:sz w:val="20"/>
        </w:rPr>
        <w:t xml:space="preserve">* kai ugdymas organizuojamas mokyklose, kuriose įteisintas mokymas </w:t>
      </w:r>
      <w:r>
        <w:rPr>
          <w:sz w:val="20"/>
          <w:lang w:eastAsia="lt-LT"/>
        </w:rPr>
        <w:t>tautinės mažumos kalba, lietuvių kalbai ugdyti turi būti skiriama ne mažiau laiko nei gimtajai kalbai;</w:t>
      </w:r>
    </w:p>
    <w:p w:rsidR="001D5BE2" w:rsidRDefault="008A0025">
      <w:pPr>
        <w:ind w:firstLine="567"/>
        <w:jc w:val="both"/>
        <w:rPr>
          <w:sz w:val="20"/>
        </w:rPr>
      </w:pPr>
      <w:r>
        <w:rPr>
          <w:sz w:val="20"/>
        </w:rPr>
        <w:t>** veikla, skiriama kurtiems ir neprigirdintiems vaikams (ją sudaro gestų kalba, sakytinė ir rašytinė lietuvių kalba ir literatūra), ar vaikams, bendraujantiems ne verbaliniu, o alternatyviuoju būdu;</w:t>
      </w:r>
    </w:p>
    <w:p w:rsidR="001D5BE2" w:rsidRDefault="008A0025">
      <w:pPr>
        <w:ind w:firstLine="567"/>
        <w:jc w:val="both"/>
        <w:rPr>
          <w:sz w:val="20"/>
        </w:rPr>
      </w:pPr>
      <w:r>
        <w:rPr>
          <w:sz w:val="20"/>
        </w:rPr>
        <w:t>*** veikla skiriama, atsižvelgiant į mokinio ugdymosi poreikius, mokyklos mokymosi aplinkas, turimus specialistus, jei ji neintegruojama su kitomis veiklomis;</w:t>
      </w:r>
    </w:p>
    <w:p w:rsidR="001D5BE2" w:rsidRDefault="008A0025">
      <w:pPr>
        <w:ind w:firstLine="567"/>
        <w:jc w:val="both"/>
        <w:rPr>
          <w:sz w:val="20"/>
        </w:rPr>
      </w:pPr>
      <w:r>
        <w:rPr>
          <w:sz w:val="20"/>
        </w:rPr>
        <w:t>**** veikla, skiriama sutrikusioms funkcijoms lavinti, specialiajai pagalbai teikti, atsižvelgiant į mokinio sutrikimų pobūdį.</w:t>
      </w:r>
    </w:p>
    <w:p w:rsidR="001D5BE2" w:rsidRDefault="001D5BE2">
      <w:pPr>
        <w:jc w:val="both"/>
        <w:rPr>
          <w:sz w:val="20"/>
        </w:rPr>
      </w:pPr>
    </w:p>
    <w:p w:rsidR="001D5BE2" w:rsidRDefault="008A0025">
      <w:pPr>
        <w:ind w:firstLine="1296"/>
        <w:jc w:val="both"/>
        <w:rPr>
          <w:lang w:eastAsia="ja-JP"/>
        </w:rPr>
      </w:pPr>
      <w:r>
        <w:rPr>
          <w:lang w:eastAsia="ja-JP"/>
        </w:rPr>
        <w:t>9. Ugdymas veiklomis organizuojamas mokiniui, kuris mokosi pagal pagrindinio ugdymo individualizuotą programą dėl vidutinio, žymaus ir labai žymaus intelekto sutrikimo, pagal 8 punkto lentelėje nurodytą pamokų skaičių.</w:t>
      </w:r>
    </w:p>
    <w:p w:rsidR="001D5BE2" w:rsidRDefault="008A0025">
      <w:pPr>
        <w:ind w:firstLine="1296"/>
        <w:jc w:val="both"/>
      </w:pPr>
      <w:r>
        <w:t>10. Mokiniui, dėl cerebrinio paralyžiaus turinčiam judesio ir padėties sutrikimų (išskyrus lengvus), gydomosios kūno kultūros specialiosioms pratyboms skiriamos ne mažiau kaip 74 pamokos per metus.</w:t>
      </w:r>
    </w:p>
    <w:p w:rsidR="001D5BE2" w:rsidRDefault="008A0025">
      <w:pPr>
        <w:ind w:firstLine="1296"/>
        <w:jc w:val="both"/>
      </w:pPr>
      <w:r>
        <w:t>11.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1D5BE2" w:rsidRDefault="008A0025">
      <w:pPr>
        <w:ind w:firstLine="1296"/>
        <w:jc w:val="both"/>
      </w:pPr>
      <w:r>
        <w:t>12.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1D5BE2" w:rsidRDefault="001D5BE2">
      <w:pPr>
        <w:ind w:firstLine="1296"/>
        <w:jc w:val="both"/>
      </w:pPr>
    </w:p>
    <w:p w:rsidR="001D5BE2" w:rsidRDefault="008A0025">
      <w:pPr>
        <w:jc w:val="center"/>
        <w:rPr>
          <w:b/>
          <w:lang w:eastAsia="ja-JP"/>
        </w:rPr>
      </w:pPr>
      <w:r>
        <w:rPr>
          <w:b/>
          <w:lang w:eastAsia="ja-JP"/>
        </w:rPr>
        <w:t>III SKYRIUS</w:t>
      </w:r>
    </w:p>
    <w:p w:rsidR="001D5BE2" w:rsidRDefault="008A0025">
      <w:pPr>
        <w:jc w:val="center"/>
      </w:pPr>
      <w:r>
        <w:rPr>
          <w:b/>
          <w:lang w:eastAsia="ja-JP"/>
        </w:rPr>
        <w:t>SOCIALINIŲ ĮGŪDŽIŲ UGDYMO PROGRAMOS ĮGYVENDINIMAS (IŠSKYRUS ĮGYVENDINAMĄ VAIKŲ SOCIALIZACIJOS CENTRUOSE)</w:t>
      </w:r>
    </w:p>
    <w:p w:rsidR="001D5BE2" w:rsidRDefault="001D5BE2">
      <w:pPr>
        <w:ind w:firstLine="1296"/>
        <w:jc w:val="both"/>
      </w:pPr>
    </w:p>
    <w:p w:rsidR="001D5BE2" w:rsidRDefault="008A0025">
      <w:pPr>
        <w:ind w:firstLine="567"/>
        <w:jc w:val="both"/>
      </w:pPr>
      <w:r>
        <w:rPr>
          <w:lang w:eastAsia="ja-JP"/>
        </w:rPr>
        <w:t xml:space="preserve">13. </w:t>
      </w:r>
      <w:r>
        <w:t xml:space="preserve">Mokykla, įgyvendindama socialinių įgūdžių ugdymo programą, renkasi organizavimo formą, ugdymo turinį pateikia dalykais arba veiklomis, atsižvelgdama į asmens galias. </w:t>
      </w:r>
    </w:p>
    <w:p w:rsidR="001D5BE2" w:rsidRDefault="008A0025">
      <w:pPr>
        <w:ind w:firstLine="567"/>
        <w:jc w:val="both"/>
        <w:rPr>
          <w:lang w:eastAsia="ja-JP"/>
        </w:rPr>
      </w:pPr>
      <w:r>
        <w:t xml:space="preserve">14. </w:t>
      </w:r>
      <w:r>
        <w:rPr>
          <w:szCs w:val="24"/>
        </w:rPr>
        <w:t xml:space="preserve">Minimalus pamokų skaičius </w:t>
      </w:r>
      <w:r>
        <w:rPr>
          <w:lang w:eastAsia="ja-JP"/>
        </w:rPr>
        <w:t xml:space="preserve">Socialinių įgūdžių ugdymo programai įgyvendinti </w:t>
      </w:r>
      <w:r>
        <w:rPr>
          <w:szCs w:val="24"/>
        </w:rPr>
        <w:t>grupinio mokymosi forma kasdieniu mokymo proceso organizavimo būdu įgyvendinti per mokslo metus</w:t>
      </w:r>
      <w:r>
        <w:rPr>
          <w:lang w:eastAsia="ja-JP"/>
        </w:rPr>
        <w:t>:</w:t>
      </w:r>
    </w:p>
    <w:p w:rsidR="001D5BE2" w:rsidRDefault="001D5BE2">
      <w:pPr>
        <w:ind w:firstLine="1296"/>
        <w:jc w:val="both"/>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0"/>
        <w:gridCol w:w="1278"/>
        <w:gridCol w:w="1247"/>
        <w:gridCol w:w="1247"/>
        <w:gridCol w:w="1917"/>
      </w:tblGrid>
      <w:tr w:rsidR="001D5BE2">
        <w:trPr>
          <w:jc w:val="center"/>
        </w:trPr>
        <w:tc>
          <w:tcPr>
            <w:tcW w:w="3940" w:type="dxa"/>
            <w:tcBorders>
              <w:top w:val="single" w:sz="4" w:space="0" w:color="auto"/>
              <w:left w:val="single" w:sz="4" w:space="0" w:color="auto"/>
              <w:bottom w:val="single" w:sz="4" w:space="0" w:color="auto"/>
              <w:right w:val="single" w:sz="4" w:space="0" w:color="auto"/>
              <w:tl2br w:val="single" w:sz="4" w:space="0" w:color="auto"/>
            </w:tcBorders>
            <w:hideMark/>
          </w:tcPr>
          <w:p w:rsidR="001D5BE2" w:rsidRDefault="008A0025">
            <w:pPr>
              <w:spacing w:line="256" w:lineRule="auto"/>
              <w:ind w:firstLine="550"/>
              <w:jc w:val="right"/>
            </w:pPr>
            <w:r>
              <w:rPr>
                <w:sz w:val="22"/>
                <w:szCs w:val="22"/>
              </w:rPr>
              <w:t xml:space="preserve">Ugdymo metai </w:t>
            </w:r>
          </w:p>
          <w:p w:rsidR="001D5BE2" w:rsidRDefault="008A0025">
            <w:pPr>
              <w:spacing w:line="256" w:lineRule="auto"/>
              <w:jc w:val="both"/>
            </w:pPr>
            <w:r>
              <w:rPr>
                <w:sz w:val="22"/>
                <w:szCs w:val="22"/>
              </w:rPr>
              <w:t>Veiklos sritys, dalykai</w:t>
            </w:r>
          </w:p>
        </w:tc>
        <w:tc>
          <w:tcPr>
            <w:tcW w:w="1278"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6" w:lineRule="auto"/>
              <w:jc w:val="both"/>
            </w:pPr>
            <w:r>
              <w:rPr>
                <w:sz w:val="22"/>
                <w:szCs w:val="22"/>
              </w:rPr>
              <w:t>I</w:t>
            </w:r>
          </w:p>
        </w:tc>
        <w:tc>
          <w:tcPr>
            <w:tcW w:w="124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6" w:lineRule="auto"/>
              <w:jc w:val="both"/>
            </w:pPr>
            <w:r>
              <w:rPr>
                <w:sz w:val="22"/>
                <w:szCs w:val="22"/>
              </w:rPr>
              <w:t>II</w:t>
            </w:r>
          </w:p>
        </w:tc>
        <w:tc>
          <w:tcPr>
            <w:tcW w:w="124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6" w:lineRule="auto"/>
              <w:jc w:val="both"/>
            </w:pPr>
            <w:r>
              <w:rPr>
                <w:sz w:val="22"/>
                <w:szCs w:val="22"/>
              </w:rPr>
              <w:t>III</w:t>
            </w:r>
          </w:p>
        </w:tc>
        <w:tc>
          <w:tcPr>
            <w:tcW w:w="1917" w:type="dxa"/>
            <w:tcBorders>
              <w:top w:val="single" w:sz="4" w:space="0" w:color="auto"/>
              <w:left w:val="single" w:sz="4" w:space="0" w:color="auto"/>
              <w:bottom w:val="single" w:sz="4" w:space="0" w:color="auto"/>
              <w:right w:val="single" w:sz="4" w:space="0" w:color="auto"/>
            </w:tcBorders>
            <w:vAlign w:val="center"/>
            <w:hideMark/>
          </w:tcPr>
          <w:p w:rsidR="001D5BE2" w:rsidRDefault="008A0025">
            <w:pPr>
              <w:spacing w:line="256" w:lineRule="auto"/>
              <w:jc w:val="both"/>
            </w:pPr>
            <w:r>
              <w:rPr>
                <w:sz w:val="22"/>
                <w:szCs w:val="22"/>
              </w:rPr>
              <w:t>Iš viso I–III mokymosi metais</w:t>
            </w:r>
          </w:p>
        </w:tc>
      </w:tr>
      <w:tr w:rsidR="001D5BE2">
        <w:trPr>
          <w:trHeight w:val="699"/>
          <w:jc w:val="center"/>
        </w:trPr>
        <w:tc>
          <w:tcPr>
            <w:tcW w:w="3940" w:type="dxa"/>
            <w:tcBorders>
              <w:top w:val="single" w:sz="4" w:space="0" w:color="auto"/>
              <w:left w:val="single" w:sz="4" w:space="0" w:color="auto"/>
              <w:right w:val="single" w:sz="4" w:space="0" w:color="auto"/>
            </w:tcBorders>
            <w:shd w:val="clear" w:color="auto" w:fill="auto"/>
          </w:tcPr>
          <w:p w:rsidR="001D5BE2" w:rsidRDefault="008A0025">
            <w:pPr>
              <w:spacing w:line="256" w:lineRule="auto"/>
              <w:jc w:val="both"/>
              <w:rPr>
                <w:bCs/>
                <w:szCs w:val="22"/>
              </w:rPr>
            </w:pPr>
            <w:r>
              <w:rPr>
                <w:bCs/>
                <w:sz w:val="22"/>
                <w:szCs w:val="22"/>
              </w:rPr>
              <w:t>Bendrąjį ugdymą turi sudaryti šios veiklos / Dalykai:</w:t>
            </w:r>
          </w:p>
          <w:p w:rsidR="001D5BE2" w:rsidRDefault="008A0025">
            <w:pPr>
              <w:spacing w:line="256" w:lineRule="auto"/>
              <w:jc w:val="both"/>
            </w:pPr>
            <w:r>
              <w:rPr>
                <w:sz w:val="22"/>
                <w:szCs w:val="22"/>
              </w:rPr>
              <w:t>Dorinis ugdymas</w:t>
            </w:r>
          </w:p>
          <w:p w:rsidR="001D5BE2" w:rsidRDefault="008A0025">
            <w:pPr>
              <w:spacing w:line="256" w:lineRule="auto"/>
              <w:jc w:val="both"/>
            </w:pPr>
            <w:r>
              <w:rPr>
                <w:sz w:val="22"/>
                <w:szCs w:val="22"/>
              </w:rPr>
              <w:t xml:space="preserve">Komunikacinė veikla </w:t>
            </w:r>
            <w:r>
              <w:rPr>
                <w:i/>
                <w:sz w:val="22"/>
                <w:szCs w:val="22"/>
              </w:rPr>
              <w:t>arba</w:t>
            </w:r>
          </w:p>
          <w:p w:rsidR="001D5BE2" w:rsidRDefault="008A0025">
            <w:pPr>
              <w:spacing w:line="256" w:lineRule="auto"/>
              <w:jc w:val="both"/>
              <w:rPr>
                <w:vertAlign w:val="superscript"/>
              </w:rPr>
            </w:pPr>
            <w:r>
              <w:rPr>
                <w:sz w:val="22"/>
                <w:szCs w:val="22"/>
              </w:rPr>
              <w:t>Kalbos ir bendravimo ugdymas*</w:t>
            </w:r>
          </w:p>
          <w:p w:rsidR="001D5BE2" w:rsidRDefault="008A0025">
            <w:pPr>
              <w:spacing w:line="256" w:lineRule="auto"/>
              <w:jc w:val="both"/>
            </w:pPr>
            <w:r>
              <w:rPr>
                <w:sz w:val="22"/>
                <w:szCs w:val="22"/>
              </w:rPr>
              <w:t>Užsienio kalbos mokymas**</w:t>
            </w:r>
          </w:p>
          <w:p w:rsidR="001D5BE2" w:rsidRDefault="008A0025">
            <w:pPr>
              <w:spacing w:line="256" w:lineRule="auto"/>
              <w:jc w:val="both"/>
            </w:pPr>
            <w:r>
              <w:rPr>
                <w:sz w:val="22"/>
                <w:szCs w:val="22"/>
              </w:rPr>
              <w:t>Pažintinė veikla</w:t>
            </w:r>
          </w:p>
          <w:p w:rsidR="001D5BE2" w:rsidRDefault="008A0025">
            <w:pPr>
              <w:spacing w:line="256" w:lineRule="auto"/>
              <w:jc w:val="both"/>
            </w:pPr>
            <w:r>
              <w:rPr>
                <w:sz w:val="22"/>
                <w:szCs w:val="22"/>
              </w:rPr>
              <w:t>Orientacinė veikla</w:t>
            </w:r>
          </w:p>
          <w:p w:rsidR="001D5BE2" w:rsidRDefault="008A0025">
            <w:pPr>
              <w:spacing w:line="256" w:lineRule="auto"/>
              <w:jc w:val="both"/>
              <w:rPr>
                <w:szCs w:val="22"/>
              </w:rPr>
            </w:pPr>
            <w:r>
              <w:rPr>
                <w:sz w:val="22"/>
                <w:szCs w:val="22"/>
              </w:rPr>
              <w:t>Informacinės technologijos**</w:t>
            </w:r>
          </w:p>
          <w:p w:rsidR="001D5BE2" w:rsidRDefault="008A0025">
            <w:pPr>
              <w:spacing w:line="256" w:lineRule="auto"/>
              <w:jc w:val="both"/>
              <w:rPr>
                <w:sz w:val="20"/>
              </w:rPr>
            </w:pPr>
            <w:r>
              <w:rPr>
                <w:sz w:val="22"/>
                <w:szCs w:val="22"/>
              </w:rPr>
              <w:t>Medijų ir informacinis raštingumas**</w:t>
            </w:r>
          </w:p>
          <w:p w:rsidR="001D5BE2" w:rsidRDefault="008A0025">
            <w:pPr>
              <w:spacing w:line="256" w:lineRule="auto"/>
              <w:jc w:val="both"/>
            </w:pPr>
            <w:r>
              <w:rPr>
                <w:sz w:val="22"/>
                <w:szCs w:val="22"/>
              </w:rPr>
              <w:t xml:space="preserve">Meninė veikla ar technologijos </w:t>
            </w:r>
          </w:p>
          <w:p w:rsidR="001D5BE2" w:rsidRDefault="008A0025">
            <w:pPr>
              <w:spacing w:line="256" w:lineRule="auto"/>
              <w:jc w:val="both"/>
              <w:rPr>
                <w:bCs/>
                <w:szCs w:val="22"/>
              </w:rPr>
            </w:pPr>
            <w:r>
              <w:rPr>
                <w:sz w:val="22"/>
                <w:szCs w:val="22"/>
              </w:rPr>
              <w:t xml:space="preserve">Fizinė (sveikatos ugdymo, stiprinimo) </w:t>
            </w:r>
            <w:r>
              <w:rPr>
                <w:sz w:val="22"/>
                <w:szCs w:val="22"/>
              </w:rPr>
              <w:lastRenderedPageBreak/>
              <w:t>veikla</w:t>
            </w:r>
          </w:p>
        </w:tc>
        <w:tc>
          <w:tcPr>
            <w:tcW w:w="1278" w:type="dxa"/>
            <w:tcBorders>
              <w:top w:val="single" w:sz="4" w:space="0" w:color="auto"/>
              <w:left w:val="single" w:sz="4" w:space="0" w:color="auto"/>
              <w:right w:val="single" w:sz="4" w:space="0" w:color="auto"/>
            </w:tcBorders>
            <w:shd w:val="clear" w:color="auto" w:fill="auto"/>
            <w:vAlign w:val="center"/>
          </w:tcPr>
          <w:p w:rsidR="001D5BE2" w:rsidRDefault="008A0025">
            <w:pPr>
              <w:spacing w:line="256" w:lineRule="auto"/>
              <w:jc w:val="center"/>
              <w:rPr>
                <w:szCs w:val="22"/>
              </w:rPr>
            </w:pPr>
            <w:r>
              <w:rPr>
                <w:sz w:val="22"/>
                <w:szCs w:val="22"/>
              </w:rPr>
              <w:lastRenderedPageBreak/>
              <w:t>444</w:t>
            </w:r>
          </w:p>
          <w:p w:rsidR="001D5BE2" w:rsidRDefault="001D5BE2">
            <w:pPr>
              <w:spacing w:line="256" w:lineRule="auto"/>
              <w:jc w:val="center"/>
              <w:rPr>
                <w:szCs w:val="22"/>
              </w:rPr>
            </w:pPr>
          </w:p>
        </w:tc>
        <w:tc>
          <w:tcPr>
            <w:tcW w:w="1247" w:type="dxa"/>
            <w:tcBorders>
              <w:top w:val="single" w:sz="4" w:space="0" w:color="auto"/>
              <w:left w:val="single" w:sz="4" w:space="0" w:color="auto"/>
              <w:right w:val="single" w:sz="4" w:space="0" w:color="auto"/>
            </w:tcBorders>
            <w:shd w:val="clear" w:color="auto" w:fill="auto"/>
            <w:vAlign w:val="center"/>
          </w:tcPr>
          <w:p w:rsidR="001D5BE2" w:rsidRDefault="008A0025">
            <w:pPr>
              <w:spacing w:line="256" w:lineRule="auto"/>
              <w:jc w:val="center"/>
              <w:rPr>
                <w:szCs w:val="22"/>
              </w:rPr>
            </w:pPr>
            <w:r>
              <w:rPr>
                <w:sz w:val="22"/>
                <w:szCs w:val="22"/>
              </w:rPr>
              <w:t>444</w:t>
            </w:r>
          </w:p>
        </w:tc>
        <w:tc>
          <w:tcPr>
            <w:tcW w:w="1247" w:type="dxa"/>
            <w:tcBorders>
              <w:top w:val="single" w:sz="4" w:space="0" w:color="auto"/>
              <w:left w:val="single" w:sz="4" w:space="0" w:color="auto"/>
              <w:right w:val="single" w:sz="4" w:space="0" w:color="auto"/>
            </w:tcBorders>
            <w:shd w:val="clear" w:color="auto" w:fill="auto"/>
            <w:vAlign w:val="center"/>
          </w:tcPr>
          <w:p w:rsidR="001D5BE2" w:rsidRDefault="008A0025">
            <w:pPr>
              <w:spacing w:line="256" w:lineRule="auto"/>
              <w:jc w:val="center"/>
              <w:rPr>
                <w:szCs w:val="22"/>
              </w:rPr>
            </w:pPr>
            <w:r>
              <w:rPr>
                <w:sz w:val="22"/>
                <w:szCs w:val="22"/>
              </w:rPr>
              <w:t>444</w:t>
            </w:r>
          </w:p>
          <w:p w:rsidR="001D5BE2" w:rsidRDefault="001D5BE2">
            <w:pPr>
              <w:spacing w:line="256" w:lineRule="auto"/>
              <w:jc w:val="center"/>
              <w:rPr>
                <w:szCs w:val="22"/>
              </w:rPr>
            </w:pPr>
          </w:p>
        </w:tc>
        <w:tc>
          <w:tcPr>
            <w:tcW w:w="1917" w:type="dxa"/>
            <w:tcBorders>
              <w:top w:val="single" w:sz="4" w:space="0" w:color="auto"/>
              <w:left w:val="single" w:sz="4" w:space="0" w:color="auto"/>
              <w:right w:val="single" w:sz="4" w:space="0" w:color="auto"/>
            </w:tcBorders>
            <w:shd w:val="clear" w:color="auto" w:fill="auto"/>
            <w:vAlign w:val="center"/>
          </w:tcPr>
          <w:p w:rsidR="001D5BE2" w:rsidRDefault="008A0025">
            <w:pPr>
              <w:spacing w:line="256" w:lineRule="auto"/>
              <w:jc w:val="center"/>
              <w:rPr>
                <w:szCs w:val="22"/>
              </w:rPr>
            </w:pPr>
            <w:r>
              <w:rPr>
                <w:sz w:val="22"/>
                <w:szCs w:val="22"/>
              </w:rPr>
              <w:t>1406</w:t>
            </w:r>
          </w:p>
          <w:p w:rsidR="001D5BE2" w:rsidRDefault="001D5BE2">
            <w:pPr>
              <w:spacing w:line="256" w:lineRule="auto"/>
              <w:jc w:val="center"/>
              <w:rPr>
                <w:szCs w:val="22"/>
              </w:rPr>
            </w:pPr>
          </w:p>
        </w:tc>
      </w:tr>
      <w:tr w:rsidR="001D5BE2">
        <w:trPr>
          <w:trHeight w:val="2159"/>
          <w:jc w:val="center"/>
        </w:trPr>
        <w:tc>
          <w:tcPr>
            <w:tcW w:w="3940" w:type="dxa"/>
            <w:tcBorders>
              <w:top w:val="single" w:sz="4" w:space="0" w:color="auto"/>
              <w:left w:val="single" w:sz="4" w:space="0" w:color="auto"/>
              <w:right w:val="single" w:sz="4" w:space="0" w:color="auto"/>
            </w:tcBorders>
            <w:hideMark/>
          </w:tcPr>
          <w:p w:rsidR="001D5BE2" w:rsidRDefault="008A0025">
            <w:pPr>
              <w:spacing w:line="256" w:lineRule="auto"/>
              <w:jc w:val="both"/>
              <w:rPr>
                <w:bCs/>
              </w:rPr>
            </w:pPr>
            <w:r>
              <w:rPr>
                <w:bCs/>
                <w:sz w:val="22"/>
                <w:szCs w:val="22"/>
              </w:rPr>
              <w:lastRenderedPageBreak/>
              <w:t>Mokinių specialiesiems ugdymosi poreikiams tenkinti skiriama veikla:</w:t>
            </w:r>
          </w:p>
          <w:p w:rsidR="001D5BE2" w:rsidRDefault="008A0025">
            <w:pPr>
              <w:spacing w:line="256" w:lineRule="auto"/>
              <w:jc w:val="both"/>
              <w:rPr>
                <w:bCs/>
              </w:rPr>
            </w:pPr>
            <w:r>
              <w:rPr>
                <w:bCs/>
                <w:sz w:val="22"/>
                <w:szCs w:val="22"/>
              </w:rPr>
              <w:t>Socialinio, technologinio, meninio ugdymo veikla***</w:t>
            </w:r>
          </w:p>
          <w:p w:rsidR="001D5BE2" w:rsidRDefault="008A0025">
            <w:pPr>
              <w:spacing w:line="256" w:lineRule="auto"/>
              <w:jc w:val="both"/>
              <w:rPr>
                <w:sz w:val="20"/>
                <w:vertAlign w:val="superscript"/>
              </w:rPr>
            </w:pPr>
            <w:r>
              <w:rPr>
                <w:bCs/>
                <w:sz w:val="22"/>
                <w:szCs w:val="22"/>
              </w:rPr>
              <w:t>Savarankiškumo ugdymas****</w:t>
            </w:r>
          </w:p>
          <w:p w:rsidR="001D5BE2" w:rsidRDefault="008A0025">
            <w:pPr>
              <w:spacing w:line="256" w:lineRule="auto"/>
              <w:jc w:val="both"/>
              <w:rPr>
                <w:bCs/>
              </w:rPr>
            </w:pPr>
            <w:r>
              <w:rPr>
                <w:bCs/>
                <w:sz w:val="22"/>
                <w:szCs w:val="22"/>
              </w:rPr>
              <w:t xml:space="preserve">Technologinių, verslumo įgūdžių ugdymo, praktinė, projektinė veikla, pažinties su profesijomis veikla  </w:t>
            </w:r>
          </w:p>
        </w:tc>
        <w:tc>
          <w:tcPr>
            <w:tcW w:w="1278" w:type="dxa"/>
            <w:tcBorders>
              <w:top w:val="single" w:sz="4" w:space="0" w:color="auto"/>
              <w:left w:val="single" w:sz="4" w:space="0" w:color="auto"/>
              <w:right w:val="single" w:sz="4" w:space="0" w:color="auto"/>
            </w:tcBorders>
            <w:vAlign w:val="center"/>
          </w:tcPr>
          <w:p w:rsidR="001D5BE2" w:rsidRDefault="001D5BE2">
            <w:pPr>
              <w:spacing w:line="256" w:lineRule="auto"/>
              <w:jc w:val="center"/>
            </w:pPr>
          </w:p>
          <w:p w:rsidR="001D5BE2" w:rsidRDefault="008A0025">
            <w:pPr>
              <w:spacing w:line="256" w:lineRule="auto"/>
              <w:jc w:val="center"/>
              <w:rPr>
                <w:sz w:val="22"/>
                <w:szCs w:val="22"/>
              </w:rPr>
            </w:pPr>
            <w:r>
              <w:rPr>
                <w:sz w:val="22"/>
                <w:szCs w:val="22"/>
              </w:rPr>
              <w:t>444</w:t>
            </w:r>
          </w:p>
        </w:tc>
        <w:tc>
          <w:tcPr>
            <w:tcW w:w="1247" w:type="dxa"/>
            <w:tcBorders>
              <w:top w:val="single" w:sz="4" w:space="0" w:color="auto"/>
              <w:left w:val="single" w:sz="4" w:space="0" w:color="auto"/>
              <w:right w:val="single" w:sz="4" w:space="0" w:color="auto"/>
            </w:tcBorders>
            <w:vAlign w:val="center"/>
          </w:tcPr>
          <w:p w:rsidR="001D5BE2" w:rsidRDefault="001D5BE2">
            <w:pPr>
              <w:spacing w:line="256" w:lineRule="auto"/>
              <w:jc w:val="center"/>
            </w:pPr>
          </w:p>
          <w:p w:rsidR="001D5BE2" w:rsidRDefault="008A0025">
            <w:pPr>
              <w:spacing w:line="256" w:lineRule="auto"/>
              <w:jc w:val="center"/>
            </w:pPr>
            <w:r>
              <w:rPr>
                <w:sz w:val="22"/>
                <w:szCs w:val="22"/>
              </w:rPr>
              <w:t>518</w:t>
            </w:r>
          </w:p>
        </w:tc>
        <w:tc>
          <w:tcPr>
            <w:tcW w:w="1247" w:type="dxa"/>
            <w:tcBorders>
              <w:top w:val="single" w:sz="4" w:space="0" w:color="auto"/>
              <w:left w:val="single" w:sz="4" w:space="0" w:color="auto"/>
              <w:right w:val="single" w:sz="4" w:space="0" w:color="auto"/>
            </w:tcBorders>
            <w:vAlign w:val="center"/>
          </w:tcPr>
          <w:p w:rsidR="001D5BE2" w:rsidRDefault="001D5BE2">
            <w:pPr>
              <w:spacing w:line="256" w:lineRule="auto"/>
              <w:jc w:val="center"/>
            </w:pPr>
          </w:p>
          <w:p w:rsidR="001D5BE2" w:rsidRDefault="008A0025">
            <w:pPr>
              <w:spacing w:line="256" w:lineRule="auto"/>
              <w:jc w:val="center"/>
            </w:pPr>
            <w:r>
              <w:rPr>
                <w:sz w:val="22"/>
                <w:szCs w:val="22"/>
              </w:rPr>
              <w:t>518</w:t>
            </w:r>
          </w:p>
        </w:tc>
        <w:tc>
          <w:tcPr>
            <w:tcW w:w="1917" w:type="dxa"/>
            <w:tcBorders>
              <w:top w:val="single" w:sz="4" w:space="0" w:color="auto"/>
              <w:left w:val="single" w:sz="4" w:space="0" w:color="auto"/>
              <w:right w:val="single" w:sz="4" w:space="0" w:color="auto"/>
            </w:tcBorders>
            <w:vAlign w:val="center"/>
          </w:tcPr>
          <w:p w:rsidR="001D5BE2" w:rsidRDefault="001D5BE2">
            <w:pPr>
              <w:spacing w:line="256" w:lineRule="auto"/>
              <w:jc w:val="center"/>
            </w:pPr>
          </w:p>
          <w:p w:rsidR="001D5BE2" w:rsidRDefault="008A0025">
            <w:pPr>
              <w:spacing w:line="256" w:lineRule="auto"/>
              <w:jc w:val="center"/>
            </w:pPr>
            <w:r>
              <w:rPr>
                <w:sz w:val="22"/>
                <w:szCs w:val="22"/>
              </w:rPr>
              <w:t>1406</w:t>
            </w:r>
          </w:p>
        </w:tc>
      </w:tr>
      <w:tr w:rsidR="001D5BE2">
        <w:trPr>
          <w:jc w:val="center"/>
        </w:trPr>
        <w:tc>
          <w:tcPr>
            <w:tcW w:w="3940" w:type="dxa"/>
            <w:tcBorders>
              <w:top w:val="single" w:sz="4" w:space="0" w:color="auto"/>
              <w:left w:val="single" w:sz="4" w:space="0" w:color="auto"/>
              <w:bottom w:val="single" w:sz="4" w:space="0" w:color="auto"/>
              <w:right w:val="single" w:sz="4" w:space="0" w:color="auto"/>
            </w:tcBorders>
            <w:vAlign w:val="center"/>
          </w:tcPr>
          <w:p w:rsidR="001D5BE2" w:rsidRDefault="008A0025">
            <w:pPr>
              <w:overflowPunct w:val="0"/>
              <w:textAlignment w:val="baseline"/>
              <w:rPr>
                <w:sz w:val="20"/>
              </w:rPr>
            </w:pPr>
            <w:r>
              <w:rPr>
                <w:sz w:val="20"/>
              </w:rPr>
              <w:t xml:space="preserve">Pažintinė ir kultūrinė veikla </w:t>
            </w:r>
          </w:p>
          <w:p w:rsidR="001D5BE2" w:rsidRDefault="001D5BE2">
            <w:pPr>
              <w:overflowPunct w:val="0"/>
              <w:textAlignment w:val="baseline"/>
              <w:rPr>
                <w:sz w:val="20"/>
              </w:rPr>
            </w:pPr>
          </w:p>
        </w:tc>
        <w:tc>
          <w:tcPr>
            <w:tcW w:w="5689" w:type="dxa"/>
            <w:gridSpan w:val="4"/>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Cs w:val="22"/>
              </w:rPr>
            </w:pPr>
            <w:r>
              <w:rPr>
                <w:sz w:val="20"/>
              </w:rPr>
              <w:t>Integruojama į ugdymo turinį</w:t>
            </w:r>
          </w:p>
        </w:tc>
      </w:tr>
      <w:tr w:rsidR="001D5BE2">
        <w:trPr>
          <w:jc w:val="center"/>
        </w:trPr>
        <w:tc>
          <w:tcPr>
            <w:tcW w:w="3940" w:type="dxa"/>
            <w:tcBorders>
              <w:top w:val="single" w:sz="4" w:space="0" w:color="auto"/>
              <w:left w:val="single" w:sz="4" w:space="0" w:color="auto"/>
              <w:bottom w:val="single" w:sz="4" w:space="0" w:color="auto"/>
              <w:right w:val="single" w:sz="4" w:space="0" w:color="auto"/>
            </w:tcBorders>
          </w:tcPr>
          <w:p w:rsidR="001D5BE2" w:rsidRDefault="008A0025">
            <w:pPr>
              <w:spacing w:line="256" w:lineRule="auto"/>
              <w:jc w:val="both"/>
              <w:rPr>
                <w:bCs/>
                <w:szCs w:val="22"/>
              </w:rPr>
            </w:pPr>
            <w:r>
              <w:rPr>
                <w:sz w:val="20"/>
              </w:rPr>
              <w:t>Minimalus privalomas pamokų skaičius mokiniui per mokslo metus</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880</w:t>
            </w:r>
          </w:p>
        </w:tc>
        <w:tc>
          <w:tcPr>
            <w:tcW w:w="124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962</w:t>
            </w:r>
          </w:p>
        </w:tc>
        <w:tc>
          <w:tcPr>
            <w:tcW w:w="124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962</w:t>
            </w:r>
          </w:p>
        </w:tc>
        <w:tc>
          <w:tcPr>
            <w:tcW w:w="191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2804</w:t>
            </w:r>
          </w:p>
        </w:tc>
      </w:tr>
      <w:tr w:rsidR="001D5BE2">
        <w:trPr>
          <w:jc w:val="center"/>
        </w:trPr>
        <w:tc>
          <w:tcPr>
            <w:tcW w:w="3940" w:type="dxa"/>
            <w:tcBorders>
              <w:top w:val="single" w:sz="4" w:space="0" w:color="auto"/>
              <w:left w:val="single" w:sz="4" w:space="0" w:color="auto"/>
              <w:bottom w:val="single" w:sz="4" w:space="0" w:color="auto"/>
              <w:right w:val="single" w:sz="4" w:space="0" w:color="auto"/>
            </w:tcBorders>
          </w:tcPr>
          <w:p w:rsidR="001D5BE2" w:rsidRDefault="008A0025">
            <w:pPr>
              <w:spacing w:line="256" w:lineRule="auto"/>
              <w:jc w:val="both"/>
              <w:rPr>
                <w:bCs/>
                <w:szCs w:val="22"/>
              </w:rPr>
            </w:pPr>
            <w:r>
              <w:rPr>
                <w:sz w:val="20"/>
              </w:rPr>
              <w:t>Neformalusis vaikų švietimas (valandų skaičius per mokslo metus)</w:t>
            </w:r>
          </w:p>
        </w:tc>
        <w:tc>
          <w:tcPr>
            <w:tcW w:w="1278"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74</w:t>
            </w:r>
          </w:p>
        </w:tc>
        <w:tc>
          <w:tcPr>
            <w:tcW w:w="124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74</w:t>
            </w:r>
          </w:p>
        </w:tc>
        <w:tc>
          <w:tcPr>
            <w:tcW w:w="1917" w:type="dxa"/>
            <w:tcBorders>
              <w:top w:val="single" w:sz="4" w:space="0" w:color="auto"/>
              <w:left w:val="single" w:sz="4" w:space="0" w:color="auto"/>
              <w:bottom w:val="single" w:sz="4" w:space="0" w:color="auto"/>
              <w:right w:val="single" w:sz="4" w:space="0" w:color="auto"/>
            </w:tcBorders>
            <w:vAlign w:val="center"/>
          </w:tcPr>
          <w:p w:rsidR="001D5BE2" w:rsidRDefault="008A0025">
            <w:pPr>
              <w:spacing w:line="256" w:lineRule="auto"/>
              <w:jc w:val="center"/>
              <w:rPr>
                <w:sz w:val="22"/>
                <w:szCs w:val="22"/>
              </w:rPr>
            </w:pPr>
            <w:r>
              <w:rPr>
                <w:sz w:val="22"/>
                <w:szCs w:val="22"/>
              </w:rPr>
              <w:t>74</w:t>
            </w:r>
          </w:p>
        </w:tc>
      </w:tr>
    </w:tbl>
    <w:p w:rsidR="001D5BE2" w:rsidRDefault="008A0025">
      <w:pPr>
        <w:jc w:val="both"/>
        <w:rPr>
          <w:sz w:val="20"/>
        </w:rPr>
      </w:pPr>
      <w:r>
        <w:rPr>
          <w:sz w:val="20"/>
        </w:rPr>
        <w:t>Pastabos:</w:t>
      </w:r>
    </w:p>
    <w:p w:rsidR="001D5BE2" w:rsidRDefault="008A0025">
      <w:pPr>
        <w:jc w:val="both"/>
        <w:rPr>
          <w:sz w:val="20"/>
        </w:rPr>
      </w:pPr>
      <w:r>
        <w:rPr>
          <w:sz w:val="20"/>
        </w:rPr>
        <w:t xml:space="preserve">* veikla, skiriama kurtiems ir neprigirdintiems vaikams (ją sudaro gestų kalba, sakytinė ir rašytinė lietuvių kalba) ir intelekto sutrikimų turintiems vaikams, bendraujantiems alternatyviuoju būdu; </w:t>
      </w:r>
    </w:p>
    <w:p w:rsidR="001D5BE2" w:rsidRDefault="008A0025">
      <w:pPr>
        <w:jc w:val="both"/>
        <w:rPr>
          <w:sz w:val="20"/>
        </w:rPr>
      </w:pPr>
      <w:r>
        <w:rPr>
          <w:bCs/>
          <w:sz w:val="20"/>
        </w:rPr>
        <w:t>** v</w:t>
      </w:r>
      <w:r>
        <w:rPr>
          <w:sz w:val="20"/>
        </w:rPr>
        <w:t>eikla, organizuojama atsižvelgiant į mokyklos galimybes ir mokinių gebėjimus, galias ir poreikius, ugdymo aplinką;</w:t>
      </w:r>
    </w:p>
    <w:p w:rsidR="001D5BE2" w:rsidRDefault="008A0025">
      <w:pPr>
        <w:jc w:val="both"/>
        <w:rPr>
          <w:sz w:val="20"/>
        </w:rPr>
      </w:pPr>
      <w:r>
        <w:rPr>
          <w:bCs/>
          <w:sz w:val="20"/>
        </w:rPr>
        <w:t>*** v</w:t>
      </w:r>
      <w:r>
        <w:rPr>
          <w:sz w:val="20"/>
        </w:rPr>
        <w:t>eikla, skiriama mokinių meniniams ir technologiniams darbams, buities kultūrai, savitvarkai, namų ruošai, ūkio darbams;</w:t>
      </w:r>
    </w:p>
    <w:p w:rsidR="001D5BE2" w:rsidRDefault="008A0025">
      <w:pPr>
        <w:jc w:val="both"/>
        <w:rPr>
          <w:sz w:val="20"/>
        </w:rPr>
      </w:pPr>
      <w:r>
        <w:rPr>
          <w:bCs/>
          <w:sz w:val="20"/>
        </w:rPr>
        <w:t>**** v</w:t>
      </w:r>
      <w:r>
        <w:rPr>
          <w:sz w:val="20"/>
        </w:rPr>
        <w:t>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rsidR="001D5BE2" w:rsidRDefault="001D5BE2">
      <w:pPr>
        <w:ind w:firstLine="1296"/>
        <w:jc w:val="both"/>
        <w:rPr>
          <w:bCs/>
        </w:rPr>
      </w:pPr>
    </w:p>
    <w:p w:rsidR="001D5BE2" w:rsidRDefault="008A0025">
      <w:pPr>
        <w:ind w:firstLine="567"/>
        <w:jc w:val="both"/>
      </w:pPr>
      <w:r>
        <w:t xml:space="preserve">15. Įvairių socialinio ugdymo, technologinio (darbinio) ugdymo ir (ar) savarankiškumo ugdymo veiklų pamokų skaičių galima keisti, atsižvelgiant į mokinių gebėjimus, mokyklos galimybes, tėvų (globėjų, rūpintojų) ir mokinių pageidavimus. Veiklos gali būti keičiamos dalykais, atsižvelgiant į mokinio galias ir gebėjimus, ir  kai ugdymas teikiamas laikinojoje grupėje kartu su kitų klasių mokiniais. </w:t>
      </w:r>
    </w:p>
    <w:p w:rsidR="001D5BE2" w:rsidRDefault="008A0025">
      <w:pPr>
        <w:ind w:firstLine="567"/>
        <w:jc w:val="both"/>
        <w:rPr>
          <w:bCs/>
        </w:rPr>
      </w:pPr>
      <w:r>
        <w:t>16. Įgyvendindama socialinio ugdymo veiklas, mokykla gali ieškoti šioms veikloms organizuoti pritaikytų visuomenei atvirų, socialinėje erdvėje esančių aplinkų, socialinių partnerių, galinčių sudaryti sąlygas šioms veikloms vykdyti, taip pat, bendradarbiaudama su kitomis mokyklomis, gali ieškoti universalaus dizaino įstaigų, galinčių padėti vykdyti šias veiklas.</w:t>
      </w:r>
    </w:p>
    <w:p w:rsidR="001D5BE2" w:rsidRDefault="008A0025">
      <w:pPr>
        <w:ind w:firstLine="567"/>
        <w:jc w:val="both"/>
      </w:pPr>
      <w:r>
        <w:t>17. Logopedo arba kitoms specialiosioms pratyboms skiriama iki 74 pamokų per metus.</w:t>
      </w:r>
    </w:p>
    <w:p w:rsidR="001D5BE2" w:rsidRDefault="008A0025">
      <w:pPr>
        <w:ind w:firstLine="567"/>
        <w:jc w:val="both"/>
      </w:pPr>
      <w:r>
        <w:t xml:space="preserve">18. Individualioms sveikatos ugdymo pratyboms gali būti skiriama iki 74 pamokų per metus mokiniui, sergančiam cerebriniu paralyžiumi, turinčiam judesio ir padėties sutrikimų. </w:t>
      </w:r>
    </w:p>
    <w:p w:rsidR="001D5BE2" w:rsidRDefault="008A0025">
      <w:pPr>
        <w:ind w:firstLine="567"/>
        <w:jc w:val="both"/>
      </w:pPr>
      <w:r>
        <w:t>19. Veiklos gali būti integruojamos, jungiamos, keičiamos, siūlomos naujos, atsižvelgiant į mokinių ugdymosi poreikius, sąlygas, dėl kurių koreguojamas ugdymo procesas.</w:t>
      </w:r>
    </w:p>
    <w:p w:rsidR="001D5BE2" w:rsidRDefault="001D5BE2">
      <w:pPr>
        <w:jc w:val="center"/>
      </w:pPr>
    </w:p>
    <w:p w:rsidR="001D5BE2" w:rsidRDefault="008A0025">
      <w:pPr>
        <w:ind w:firstLine="62"/>
        <w:jc w:val="center"/>
        <w:rPr>
          <w:b/>
          <w:lang w:eastAsia="ja-JP"/>
        </w:rPr>
      </w:pPr>
      <w:r>
        <w:rPr>
          <w:b/>
          <w:lang w:eastAsia="ja-JP"/>
        </w:rPr>
        <w:t>IV SKYRIUS</w:t>
      </w:r>
    </w:p>
    <w:p w:rsidR="001D5BE2" w:rsidRDefault="008A0025">
      <w:pPr>
        <w:jc w:val="center"/>
        <w:rPr>
          <w:b/>
          <w:lang w:eastAsia="ja-JP"/>
        </w:rPr>
      </w:pPr>
      <w:r>
        <w:rPr>
          <w:b/>
          <w:lang w:eastAsia="ja-JP"/>
        </w:rPr>
        <w:t>SOCIALINIŲ ĮGŪDŽIŲ UGDYMO PROGRAMOS ĮGYVENDINIMAS VAIKŲ SOCIALIZACIJOS CENTRUOSE</w:t>
      </w:r>
    </w:p>
    <w:p w:rsidR="001D5BE2" w:rsidRDefault="001D5BE2">
      <w:pPr>
        <w:jc w:val="center"/>
        <w:rPr>
          <w:b/>
          <w:lang w:eastAsia="ja-JP"/>
        </w:rPr>
      </w:pPr>
    </w:p>
    <w:p w:rsidR="001D5BE2" w:rsidRDefault="008A0025">
      <w:pPr>
        <w:shd w:val="clear" w:color="auto" w:fill="FFFFFF"/>
        <w:ind w:firstLine="567"/>
        <w:jc w:val="both"/>
        <w:rPr>
          <w:szCs w:val="24"/>
        </w:rPr>
      </w:pPr>
      <w:r>
        <w:rPr>
          <w:szCs w:val="24"/>
        </w:rPr>
        <w:t xml:space="preserve">20. Socialinių įgūdžių ugdymo programa skirta pagrindinį išsilavinimą įgijusiems vaikų socializacijos centrų mokiniams, nesimokantiems pagal vidurinio ugdymo programą. Socialinių įgūdžių ugdymo programą rengia vaikų socializacijos centro mokytojai. Ją sudaro veiklos, į kurias integruotas bendrojo ugdymo sričių ir (ar) dalykų turinys, rekomenduojamos pagalbos specialistų veiklos,  mokinio pasirenkama veikla. </w:t>
      </w:r>
    </w:p>
    <w:p w:rsidR="001D5BE2" w:rsidRDefault="008A0025">
      <w:pPr>
        <w:shd w:val="clear" w:color="auto" w:fill="FFFFFF"/>
        <w:ind w:left="142" w:firstLine="425"/>
        <w:jc w:val="both"/>
        <w:rPr>
          <w:szCs w:val="24"/>
        </w:rPr>
      </w:pPr>
      <w:r>
        <w:lastRenderedPageBreak/>
        <w:t xml:space="preserve">21. </w:t>
      </w:r>
      <w:r>
        <w:rPr>
          <w:lang w:eastAsia="ja-JP"/>
        </w:rPr>
        <w:t>Socialinių įgūdžių ugdymo programai įgyvendinti skiriamų valandų skaičius per savaitę:</w:t>
      </w:r>
      <w:r>
        <w:rPr>
          <w:szCs w:val="24"/>
        </w:rPr>
        <w:t> </w:t>
      </w:r>
    </w:p>
    <w:p w:rsidR="001D5BE2" w:rsidRDefault="001D5BE2">
      <w:pPr>
        <w:ind w:firstLine="1296"/>
        <w:jc w:val="both"/>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3"/>
        <w:gridCol w:w="2070"/>
      </w:tblGrid>
      <w:tr w:rsidR="001D5BE2">
        <w:trPr>
          <w:jc w:val="center"/>
        </w:trPr>
        <w:tc>
          <w:tcPr>
            <w:tcW w:w="7503" w:type="dxa"/>
            <w:tcBorders>
              <w:top w:val="single" w:sz="4" w:space="0" w:color="auto"/>
              <w:left w:val="single" w:sz="4" w:space="0" w:color="auto"/>
              <w:bottom w:val="single" w:sz="4" w:space="0" w:color="auto"/>
              <w:right w:val="single" w:sz="4" w:space="0" w:color="auto"/>
            </w:tcBorders>
          </w:tcPr>
          <w:p w:rsidR="001D5BE2" w:rsidRDefault="008A0025">
            <w:pPr>
              <w:jc w:val="both"/>
              <w:rPr>
                <w:sz w:val="22"/>
                <w:szCs w:val="22"/>
              </w:rPr>
            </w:pPr>
            <w:r>
              <w:rPr>
                <w:bCs/>
                <w:sz w:val="22"/>
                <w:szCs w:val="22"/>
              </w:rPr>
              <w:t>Veiklos ar veiklų kryptys</w:t>
            </w:r>
          </w:p>
        </w:tc>
        <w:tc>
          <w:tcPr>
            <w:tcW w:w="2070" w:type="dxa"/>
            <w:tcBorders>
              <w:top w:val="single" w:sz="4" w:space="0" w:color="auto"/>
              <w:left w:val="single" w:sz="4" w:space="0" w:color="auto"/>
              <w:bottom w:val="single" w:sz="4" w:space="0" w:color="auto"/>
              <w:right w:val="single" w:sz="4" w:space="0" w:color="auto"/>
            </w:tcBorders>
          </w:tcPr>
          <w:p w:rsidR="001D5BE2" w:rsidRDefault="008A0025">
            <w:pPr>
              <w:jc w:val="both"/>
              <w:rPr>
                <w:sz w:val="22"/>
                <w:szCs w:val="22"/>
              </w:rPr>
            </w:pPr>
            <w:r>
              <w:rPr>
                <w:sz w:val="22"/>
                <w:szCs w:val="22"/>
              </w:rPr>
              <w:t>Rekomenduojamos valandos*</w:t>
            </w:r>
          </w:p>
        </w:tc>
      </w:tr>
      <w:tr w:rsidR="001D5BE2">
        <w:trPr>
          <w:jc w:val="center"/>
        </w:trPr>
        <w:tc>
          <w:tcPr>
            <w:tcW w:w="7503" w:type="dxa"/>
            <w:tcBorders>
              <w:top w:val="single" w:sz="4" w:space="0" w:color="auto"/>
              <w:left w:val="single" w:sz="4" w:space="0" w:color="auto"/>
              <w:bottom w:val="single" w:sz="4" w:space="0" w:color="auto"/>
              <w:right w:val="single" w:sz="4" w:space="0" w:color="auto"/>
            </w:tcBorders>
            <w:hideMark/>
          </w:tcPr>
          <w:p w:rsidR="001D5BE2" w:rsidRDefault="008A0025">
            <w:pPr>
              <w:jc w:val="both"/>
              <w:rPr>
                <w:sz w:val="22"/>
                <w:szCs w:val="22"/>
              </w:rPr>
            </w:pPr>
            <w:r>
              <w:rPr>
                <w:sz w:val="22"/>
                <w:szCs w:val="22"/>
              </w:rPr>
              <w:t>Veiklos, siejamos su bendrojo ugdymo sritimis ir (ar) dalykais:</w:t>
            </w:r>
          </w:p>
          <w:p w:rsidR="001D5BE2" w:rsidRDefault="008A0025">
            <w:pPr>
              <w:jc w:val="both"/>
              <w:rPr>
                <w:sz w:val="22"/>
                <w:szCs w:val="22"/>
              </w:rPr>
            </w:pPr>
            <w:r>
              <w:rPr>
                <w:sz w:val="22"/>
                <w:szCs w:val="22"/>
              </w:rPr>
              <w:t xml:space="preserve">Rengimasis karjerai (savęs pažinimas, gyvenimo planai, </w:t>
            </w:r>
            <w:r>
              <w:rPr>
                <w:bCs/>
                <w:sz w:val="22"/>
                <w:szCs w:val="22"/>
              </w:rPr>
              <w:t xml:space="preserve">pažinties su profesijomis veikla, </w:t>
            </w:r>
            <w:r>
              <w:rPr>
                <w:sz w:val="22"/>
                <w:szCs w:val="22"/>
              </w:rPr>
              <w:t>darbo paieška, gyvenimo aprašymo rengimas ir kt.)</w:t>
            </w:r>
          </w:p>
          <w:p w:rsidR="001D5BE2" w:rsidRDefault="008A0025">
            <w:pPr>
              <w:jc w:val="both"/>
              <w:rPr>
                <w:sz w:val="22"/>
                <w:szCs w:val="22"/>
              </w:rPr>
            </w:pPr>
            <w:r>
              <w:rPr>
                <w:sz w:val="22"/>
                <w:szCs w:val="22"/>
              </w:rPr>
              <w:t>Informacinės technologijos</w:t>
            </w:r>
          </w:p>
          <w:p w:rsidR="001D5BE2" w:rsidRDefault="008A0025">
            <w:pPr>
              <w:jc w:val="both"/>
              <w:rPr>
                <w:bCs/>
                <w:sz w:val="22"/>
                <w:szCs w:val="22"/>
              </w:rPr>
            </w:pPr>
            <w:r>
              <w:rPr>
                <w:bCs/>
                <w:sz w:val="22"/>
                <w:szCs w:val="22"/>
              </w:rPr>
              <w:t>Socialinio, technologinio, meninio ugdymo veikla</w:t>
            </w:r>
          </w:p>
          <w:p w:rsidR="001D5BE2" w:rsidRDefault="008A0025">
            <w:pPr>
              <w:jc w:val="both"/>
              <w:rPr>
                <w:sz w:val="22"/>
                <w:szCs w:val="22"/>
              </w:rPr>
            </w:pPr>
            <w:r>
              <w:rPr>
                <w:sz w:val="22"/>
                <w:szCs w:val="22"/>
              </w:rPr>
              <w:t>Medijų ir informacinis raštingumas</w:t>
            </w:r>
          </w:p>
          <w:p w:rsidR="001D5BE2" w:rsidRDefault="008A0025">
            <w:pPr>
              <w:jc w:val="both"/>
              <w:rPr>
                <w:bCs/>
                <w:sz w:val="22"/>
                <w:szCs w:val="22"/>
              </w:rPr>
            </w:pPr>
            <w:r>
              <w:rPr>
                <w:bCs/>
                <w:sz w:val="22"/>
                <w:szCs w:val="22"/>
              </w:rPr>
              <w:t>Technologijos</w:t>
            </w:r>
          </w:p>
          <w:p w:rsidR="001D5BE2" w:rsidRDefault="008A0025">
            <w:pPr>
              <w:jc w:val="both"/>
              <w:rPr>
                <w:sz w:val="22"/>
                <w:szCs w:val="22"/>
              </w:rPr>
            </w:pPr>
            <w:r>
              <w:rPr>
                <w:bCs/>
                <w:sz w:val="22"/>
                <w:szCs w:val="22"/>
              </w:rPr>
              <w:t>Verslumo įgūdžių ugdymo, praktinė, projektinė veikla, f</w:t>
            </w:r>
            <w:r>
              <w:rPr>
                <w:sz w:val="22"/>
                <w:szCs w:val="22"/>
              </w:rPr>
              <w:t>inansinis raštingumas (finansų valdymas, išlaidos (mokėjimas už būstą, transportą, maistą ir pan.), taupymas ir kt.)</w:t>
            </w:r>
          </w:p>
          <w:p w:rsidR="001D5BE2" w:rsidRDefault="008A0025">
            <w:pPr>
              <w:jc w:val="both"/>
              <w:rPr>
                <w:sz w:val="22"/>
                <w:szCs w:val="22"/>
              </w:rPr>
            </w:pPr>
            <w:r>
              <w:rPr>
                <w:sz w:val="22"/>
                <w:szCs w:val="22"/>
              </w:rPr>
              <w:t>Sveikatos ir lytiškumo ugdymas bei rengimas šeimai</w:t>
            </w:r>
          </w:p>
          <w:p w:rsidR="001D5BE2" w:rsidRDefault="008A0025">
            <w:pPr>
              <w:jc w:val="both"/>
              <w:rPr>
                <w:sz w:val="22"/>
                <w:szCs w:val="22"/>
              </w:rPr>
            </w:pPr>
            <w:r>
              <w:rPr>
                <w:sz w:val="22"/>
                <w:szCs w:val="22"/>
              </w:rPr>
              <w:t>Žmogaus sauga (saugus elgesys, ekologija, aplinkosauga, psichologinis pasirengimas grėsmėms ir pavojams)</w:t>
            </w:r>
          </w:p>
          <w:p w:rsidR="001D5BE2" w:rsidRDefault="008A0025">
            <w:pPr>
              <w:jc w:val="both"/>
              <w:rPr>
                <w:sz w:val="22"/>
                <w:szCs w:val="22"/>
              </w:rPr>
            </w:pPr>
            <w:r>
              <w:rPr>
                <w:bCs/>
                <w:sz w:val="22"/>
                <w:szCs w:val="22"/>
              </w:rPr>
              <w:t>Socialinė veikla</w:t>
            </w:r>
          </w:p>
        </w:tc>
        <w:tc>
          <w:tcPr>
            <w:tcW w:w="2070" w:type="dxa"/>
            <w:tcBorders>
              <w:top w:val="single" w:sz="4" w:space="0" w:color="auto"/>
              <w:left w:val="single" w:sz="4" w:space="0" w:color="auto"/>
              <w:bottom w:val="single" w:sz="4" w:space="0" w:color="auto"/>
              <w:right w:val="single" w:sz="4" w:space="0" w:color="auto"/>
            </w:tcBorders>
          </w:tcPr>
          <w:p w:rsidR="001D5BE2" w:rsidRDefault="001D5BE2">
            <w:pPr>
              <w:jc w:val="both"/>
              <w:rPr>
                <w:sz w:val="22"/>
                <w:szCs w:val="22"/>
              </w:rPr>
            </w:pPr>
          </w:p>
          <w:p w:rsidR="001D5BE2" w:rsidRDefault="001D5BE2">
            <w:pPr>
              <w:jc w:val="center"/>
              <w:rPr>
                <w:sz w:val="22"/>
                <w:szCs w:val="22"/>
              </w:rPr>
            </w:pPr>
          </w:p>
          <w:p w:rsidR="001D5BE2" w:rsidRDefault="001D5BE2">
            <w:pPr>
              <w:jc w:val="center"/>
              <w:rPr>
                <w:sz w:val="22"/>
                <w:szCs w:val="22"/>
              </w:rPr>
            </w:pPr>
          </w:p>
          <w:p w:rsidR="001D5BE2" w:rsidRDefault="001D5BE2">
            <w:pPr>
              <w:jc w:val="center"/>
              <w:rPr>
                <w:sz w:val="22"/>
                <w:szCs w:val="22"/>
              </w:rPr>
            </w:pPr>
          </w:p>
          <w:p w:rsidR="001D5BE2" w:rsidRDefault="001D5BE2">
            <w:pPr>
              <w:jc w:val="center"/>
              <w:rPr>
                <w:sz w:val="22"/>
                <w:szCs w:val="22"/>
              </w:rPr>
            </w:pPr>
          </w:p>
          <w:p w:rsidR="001D5BE2" w:rsidRDefault="008A0025">
            <w:pPr>
              <w:jc w:val="center"/>
              <w:rPr>
                <w:sz w:val="22"/>
                <w:szCs w:val="22"/>
              </w:rPr>
            </w:pPr>
            <w:r>
              <w:rPr>
                <w:sz w:val="22"/>
                <w:szCs w:val="22"/>
              </w:rPr>
              <w:t>222–444</w:t>
            </w:r>
          </w:p>
        </w:tc>
      </w:tr>
      <w:tr w:rsidR="001D5BE2">
        <w:trPr>
          <w:jc w:val="center"/>
        </w:trPr>
        <w:tc>
          <w:tcPr>
            <w:tcW w:w="7503" w:type="dxa"/>
            <w:tcBorders>
              <w:top w:val="single" w:sz="4" w:space="0" w:color="auto"/>
              <w:left w:val="single" w:sz="4" w:space="0" w:color="auto"/>
              <w:bottom w:val="single" w:sz="4" w:space="0" w:color="auto"/>
              <w:right w:val="single" w:sz="4" w:space="0" w:color="auto"/>
            </w:tcBorders>
            <w:hideMark/>
          </w:tcPr>
          <w:p w:rsidR="001D5BE2" w:rsidRDefault="008A0025">
            <w:pPr>
              <w:jc w:val="both"/>
              <w:rPr>
                <w:bCs/>
                <w:sz w:val="22"/>
                <w:szCs w:val="22"/>
              </w:rPr>
            </w:pPr>
            <w:r>
              <w:rPr>
                <w:bCs/>
                <w:sz w:val="22"/>
                <w:szCs w:val="22"/>
              </w:rPr>
              <w:t>Mokinių specialiesiems ugdymosi poreikiams tenkinti skiriama veikla:</w:t>
            </w:r>
          </w:p>
          <w:p w:rsidR="001D5BE2" w:rsidRDefault="008A0025">
            <w:pPr>
              <w:jc w:val="both"/>
              <w:rPr>
                <w:sz w:val="22"/>
                <w:szCs w:val="22"/>
              </w:rPr>
            </w:pPr>
            <w:r>
              <w:rPr>
                <w:sz w:val="22"/>
                <w:szCs w:val="22"/>
              </w:rPr>
              <w:t>Socialinis emocinis ugdymas</w:t>
            </w:r>
          </w:p>
          <w:p w:rsidR="001D5BE2" w:rsidRDefault="008A0025">
            <w:pPr>
              <w:jc w:val="both"/>
              <w:rPr>
                <w:sz w:val="22"/>
                <w:szCs w:val="22"/>
                <w:vertAlign w:val="superscript"/>
              </w:rPr>
            </w:pPr>
            <w:r>
              <w:rPr>
                <w:bCs/>
                <w:sz w:val="22"/>
                <w:szCs w:val="22"/>
              </w:rPr>
              <w:t>Savarankiškumo ugdymas</w:t>
            </w:r>
          </w:p>
          <w:p w:rsidR="001D5BE2" w:rsidRDefault="008A0025">
            <w:pPr>
              <w:jc w:val="both"/>
              <w:rPr>
                <w:bCs/>
                <w:sz w:val="22"/>
                <w:szCs w:val="22"/>
              </w:rPr>
            </w:pPr>
            <w:r>
              <w:rPr>
                <w:sz w:val="22"/>
                <w:szCs w:val="22"/>
              </w:rPr>
              <w:t>Psichikos sveikata (jausmai, emocijos, savivertė, saviraiška ir kt.)</w:t>
            </w:r>
          </w:p>
          <w:p w:rsidR="001D5BE2" w:rsidRDefault="008A0025">
            <w:pPr>
              <w:jc w:val="both"/>
              <w:rPr>
                <w:bCs/>
                <w:sz w:val="22"/>
                <w:szCs w:val="22"/>
              </w:rPr>
            </w:pPr>
            <w:r>
              <w:rPr>
                <w:sz w:val="22"/>
                <w:szCs w:val="22"/>
              </w:rPr>
              <w:t>Socialinė elgsena viešose vietose (muziejuje, bibliotekoje, pašte, banke, restorane, autobuse ir pan.)</w:t>
            </w:r>
          </w:p>
        </w:tc>
        <w:tc>
          <w:tcPr>
            <w:tcW w:w="2070" w:type="dxa"/>
            <w:tcBorders>
              <w:top w:val="single" w:sz="4" w:space="0" w:color="auto"/>
              <w:left w:val="single" w:sz="4" w:space="0" w:color="auto"/>
              <w:bottom w:val="single" w:sz="4" w:space="0" w:color="auto"/>
              <w:right w:val="single" w:sz="4" w:space="0" w:color="auto"/>
            </w:tcBorders>
            <w:hideMark/>
          </w:tcPr>
          <w:p w:rsidR="001D5BE2" w:rsidRDefault="001D5BE2">
            <w:pPr>
              <w:jc w:val="both"/>
              <w:rPr>
                <w:sz w:val="22"/>
                <w:szCs w:val="22"/>
              </w:rPr>
            </w:pPr>
          </w:p>
          <w:p w:rsidR="001D5BE2" w:rsidRDefault="001D5BE2">
            <w:pPr>
              <w:jc w:val="both"/>
              <w:rPr>
                <w:sz w:val="22"/>
                <w:szCs w:val="22"/>
              </w:rPr>
            </w:pPr>
          </w:p>
          <w:p w:rsidR="001D5BE2" w:rsidRDefault="008A0025">
            <w:pPr>
              <w:jc w:val="center"/>
              <w:rPr>
                <w:sz w:val="22"/>
                <w:szCs w:val="22"/>
              </w:rPr>
            </w:pPr>
            <w:r>
              <w:rPr>
                <w:sz w:val="22"/>
                <w:szCs w:val="22"/>
              </w:rPr>
              <w:t>222–592</w:t>
            </w:r>
          </w:p>
        </w:tc>
      </w:tr>
      <w:tr w:rsidR="001D5BE2">
        <w:trPr>
          <w:jc w:val="center"/>
        </w:trPr>
        <w:tc>
          <w:tcPr>
            <w:tcW w:w="7503" w:type="dxa"/>
            <w:tcBorders>
              <w:top w:val="single" w:sz="4" w:space="0" w:color="auto"/>
              <w:left w:val="single" w:sz="4" w:space="0" w:color="auto"/>
              <w:bottom w:val="single" w:sz="4" w:space="0" w:color="auto"/>
              <w:right w:val="single" w:sz="4" w:space="0" w:color="auto"/>
            </w:tcBorders>
          </w:tcPr>
          <w:p w:rsidR="001D5BE2" w:rsidRDefault="008A0025">
            <w:pPr>
              <w:jc w:val="both"/>
              <w:rPr>
                <w:bCs/>
                <w:sz w:val="22"/>
                <w:szCs w:val="22"/>
              </w:rPr>
            </w:pPr>
            <w:r>
              <w:rPr>
                <w:bCs/>
                <w:sz w:val="22"/>
                <w:szCs w:val="22"/>
              </w:rPr>
              <w:t>Mokinio pasirenkama veikla</w:t>
            </w:r>
          </w:p>
        </w:tc>
        <w:tc>
          <w:tcPr>
            <w:tcW w:w="2070" w:type="dxa"/>
            <w:tcBorders>
              <w:top w:val="single" w:sz="4" w:space="0" w:color="auto"/>
              <w:left w:val="single" w:sz="4" w:space="0" w:color="auto"/>
              <w:bottom w:val="single" w:sz="4" w:space="0" w:color="auto"/>
              <w:right w:val="single" w:sz="4" w:space="0" w:color="auto"/>
            </w:tcBorders>
          </w:tcPr>
          <w:p w:rsidR="001D5BE2" w:rsidRDefault="008A0025">
            <w:pPr>
              <w:jc w:val="center"/>
              <w:rPr>
                <w:sz w:val="22"/>
                <w:szCs w:val="22"/>
              </w:rPr>
            </w:pPr>
            <w:r>
              <w:rPr>
                <w:sz w:val="22"/>
                <w:szCs w:val="22"/>
              </w:rPr>
              <w:t>74–148</w:t>
            </w:r>
          </w:p>
        </w:tc>
      </w:tr>
      <w:tr w:rsidR="001D5BE2">
        <w:trPr>
          <w:jc w:val="center"/>
        </w:trPr>
        <w:tc>
          <w:tcPr>
            <w:tcW w:w="7503" w:type="dxa"/>
            <w:tcBorders>
              <w:top w:val="single" w:sz="4" w:space="0" w:color="auto"/>
              <w:left w:val="single" w:sz="4" w:space="0" w:color="auto"/>
              <w:bottom w:val="single" w:sz="4" w:space="0" w:color="auto"/>
              <w:right w:val="single" w:sz="4" w:space="0" w:color="auto"/>
            </w:tcBorders>
            <w:hideMark/>
          </w:tcPr>
          <w:p w:rsidR="001D5BE2" w:rsidRDefault="001D5BE2">
            <w:pPr>
              <w:ind w:firstLine="57"/>
              <w:jc w:val="both"/>
              <w:rPr>
                <w:bCs/>
                <w:sz w:val="22"/>
                <w:szCs w:val="22"/>
              </w:rPr>
            </w:pPr>
          </w:p>
        </w:tc>
        <w:tc>
          <w:tcPr>
            <w:tcW w:w="2070" w:type="dxa"/>
            <w:tcBorders>
              <w:top w:val="single" w:sz="4" w:space="0" w:color="auto"/>
              <w:left w:val="single" w:sz="4" w:space="0" w:color="auto"/>
              <w:bottom w:val="single" w:sz="4" w:space="0" w:color="auto"/>
              <w:right w:val="single" w:sz="4" w:space="0" w:color="auto"/>
            </w:tcBorders>
          </w:tcPr>
          <w:p w:rsidR="001D5BE2" w:rsidRDefault="008A0025">
            <w:pPr>
              <w:jc w:val="both"/>
              <w:rPr>
                <w:sz w:val="22"/>
                <w:szCs w:val="22"/>
              </w:rPr>
            </w:pPr>
            <w:r>
              <w:rPr>
                <w:sz w:val="22"/>
                <w:szCs w:val="22"/>
              </w:rPr>
              <w:t xml:space="preserve">Iki 1110 val. per mokslo metus </w:t>
            </w:r>
          </w:p>
        </w:tc>
      </w:tr>
    </w:tbl>
    <w:p w:rsidR="001D5BE2" w:rsidRDefault="008A0025">
      <w:pPr>
        <w:jc w:val="both"/>
        <w:rPr>
          <w:sz w:val="20"/>
        </w:rPr>
      </w:pPr>
      <w:r>
        <w:rPr>
          <w:sz w:val="20"/>
        </w:rPr>
        <w:t xml:space="preserve">Pastaba: </w:t>
      </w:r>
    </w:p>
    <w:p w:rsidR="001D5BE2" w:rsidRDefault="008A0025">
      <w:pPr>
        <w:jc w:val="both"/>
        <w:rPr>
          <w:sz w:val="20"/>
        </w:rPr>
      </w:pPr>
      <w:r>
        <w:rPr>
          <w:sz w:val="20"/>
        </w:rPr>
        <w:t xml:space="preserve">* veikloms įgyvendinti valandos skiriamos  atsižvelgiant į mokinio poreikius. </w:t>
      </w:r>
    </w:p>
    <w:p w:rsidR="001D5BE2" w:rsidRDefault="008A0025">
      <w:pPr>
        <w:jc w:val="center"/>
        <w:rPr>
          <w:rFonts w:ascii="HelveticaLT" w:hAnsi="HelveticaLT"/>
        </w:rPr>
      </w:pPr>
      <w:r>
        <w:rPr>
          <w:b/>
        </w:rPr>
        <w:t>_______________________________________________</w:t>
      </w:r>
    </w:p>
    <w:p w:rsidR="001D5BE2" w:rsidRDefault="001D5BE2">
      <w:pPr>
        <w:overflowPunct w:val="0"/>
        <w:jc w:val="both"/>
        <w:textAlignment w:val="baseline"/>
        <w:rPr>
          <w:rFonts w:ascii="HelveticaLT" w:hAnsi="HelveticaLT"/>
        </w:rPr>
      </w:pPr>
    </w:p>
    <w:sectPr w:rsidR="001D5BE2" w:rsidSect="00ED370E">
      <w:headerReference w:type="first" r:id="rId24"/>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21" w:rsidRDefault="00F3272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F32721" w:rsidRDefault="00F3272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E2" w:rsidRDefault="00867A26">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8A0025">
      <w:rPr>
        <w:rFonts w:ascii="HelveticaLT" w:hAnsi="HelveticaLT"/>
        <w:sz w:val="20"/>
        <w:lang w:val="en-GB"/>
      </w:rPr>
      <w:instrText xml:space="preserve">PAGE  </w:instrText>
    </w:r>
    <w:r>
      <w:rPr>
        <w:rFonts w:ascii="HelveticaLT" w:hAnsi="HelveticaLT"/>
        <w:sz w:val="20"/>
        <w:lang w:val="en-GB"/>
      </w:rPr>
      <w:fldChar w:fldCharType="end"/>
    </w:r>
  </w:p>
  <w:p w:rsidR="001D5BE2" w:rsidRDefault="001D5BE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E2" w:rsidRDefault="001D5BE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E2" w:rsidRDefault="001D5BE2">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21" w:rsidRDefault="00F3272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F32721" w:rsidRDefault="00F3272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E2" w:rsidRDefault="001D5BE2">
    <w:pPr>
      <w:tabs>
        <w:tab w:val="center" w:pos="4819"/>
        <w:tab w:val="right" w:pos="9638"/>
      </w:tabs>
      <w:rPr>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04531"/>
      <w:docPartObj>
        <w:docPartGallery w:val="Page Numbers (Top of Page)"/>
        <w:docPartUnique/>
      </w:docPartObj>
    </w:sdtPr>
    <w:sdtContent>
      <w:p w:rsidR="00ED370E" w:rsidRDefault="00867A26">
        <w:pPr>
          <w:pStyle w:val="Antrats"/>
          <w:jc w:val="center"/>
        </w:pPr>
      </w:p>
    </w:sdtContent>
  </w:sdt>
  <w:p w:rsidR="00ED370E" w:rsidRDefault="00ED370E">
    <w:pPr>
      <w:tabs>
        <w:tab w:val="center" w:pos="4819"/>
        <w:tab w:val="right" w:pos="9638"/>
      </w:tabs>
      <w:rPr>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0E" w:rsidRDefault="00ED370E">
    <w:pPr>
      <w:pStyle w:val="Antrats"/>
      <w:jc w:val="center"/>
    </w:pPr>
  </w:p>
  <w:p w:rsidR="00ED370E" w:rsidRDefault="00ED370E">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73424"/>
      <w:docPartObj>
        <w:docPartGallery w:val="Page Numbers (Top of Page)"/>
        <w:docPartUnique/>
      </w:docPartObj>
    </w:sdtPr>
    <w:sdtContent>
      <w:p w:rsidR="00ED370E" w:rsidRDefault="00867A26">
        <w:pPr>
          <w:pStyle w:val="Antrats"/>
          <w:jc w:val="center"/>
        </w:pPr>
        <w:r>
          <w:fldChar w:fldCharType="begin"/>
        </w:r>
        <w:r w:rsidR="00ED370E">
          <w:instrText>PAGE   \* MERGEFORMAT</w:instrText>
        </w:r>
        <w:r>
          <w:fldChar w:fldCharType="separate"/>
        </w:r>
        <w:r w:rsidR="00ED370E">
          <w:rPr>
            <w:noProof/>
          </w:rPr>
          <w:t>2</w:t>
        </w:r>
        <w:r>
          <w:fldChar w:fldCharType="end"/>
        </w:r>
      </w:p>
    </w:sdtContent>
  </w:sdt>
  <w:p w:rsidR="001D5BE2" w:rsidRDefault="001D5BE2">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0E" w:rsidRDefault="00ED370E">
    <w:pPr>
      <w:pStyle w:val="Antrats"/>
      <w:jc w:val="center"/>
    </w:pPr>
  </w:p>
  <w:p w:rsidR="001D5BE2" w:rsidRDefault="001D5BE2">
    <w:pPr>
      <w:tabs>
        <w:tab w:val="center" w:pos="4819"/>
        <w:tab w:val="right" w:pos="9638"/>
      </w:tabs>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413086"/>
      <w:docPartObj>
        <w:docPartGallery w:val="Page Numbers (Top of Page)"/>
        <w:docPartUnique/>
      </w:docPartObj>
    </w:sdtPr>
    <w:sdtContent>
      <w:p w:rsidR="00ED370E" w:rsidRDefault="00867A26">
        <w:pPr>
          <w:pStyle w:val="Antrats"/>
          <w:jc w:val="center"/>
        </w:pPr>
        <w:r>
          <w:fldChar w:fldCharType="begin"/>
        </w:r>
        <w:r w:rsidR="00ED370E">
          <w:instrText>PAGE   \* MERGEFORMAT</w:instrText>
        </w:r>
        <w:r>
          <w:fldChar w:fldCharType="separate"/>
        </w:r>
        <w:r w:rsidR="00381FD7">
          <w:rPr>
            <w:noProof/>
          </w:rPr>
          <w:t>5</w:t>
        </w:r>
        <w:r>
          <w:fldChar w:fldCharType="end"/>
        </w:r>
      </w:p>
    </w:sdtContent>
  </w:sdt>
  <w:p w:rsidR="00ED370E" w:rsidRDefault="00ED370E">
    <w:pPr>
      <w:tabs>
        <w:tab w:val="center" w:pos="4819"/>
        <w:tab w:val="right" w:pos="9638"/>
      </w:tabs>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0E" w:rsidRDefault="00ED370E">
    <w:pPr>
      <w:pStyle w:val="Antrats"/>
      <w:jc w:val="center"/>
    </w:pPr>
  </w:p>
  <w:p w:rsidR="00ED370E" w:rsidRDefault="00ED370E">
    <w:pPr>
      <w:tabs>
        <w:tab w:val="center" w:pos="4819"/>
        <w:tab w:val="right" w:pos="9638"/>
      </w:tabs>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0E" w:rsidRDefault="00ED370E">
    <w:pPr>
      <w:pStyle w:val="Antrats"/>
      <w:jc w:val="center"/>
    </w:pPr>
  </w:p>
  <w:p w:rsidR="00ED370E" w:rsidRDefault="00ED370E">
    <w:pPr>
      <w:tabs>
        <w:tab w:val="center" w:pos="4819"/>
        <w:tab w:val="right" w:pos="9638"/>
      </w:tabs>
      <w:rPr>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0E" w:rsidRDefault="00ED370E">
    <w:pPr>
      <w:pStyle w:val="Antrats"/>
      <w:jc w:val="center"/>
    </w:pPr>
  </w:p>
  <w:p w:rsidR="00ED370E" w:rsidRDefault="00ED370E">
    <w:pPr>
      <w:tabs>
        <w:tab w:val="center" w:pos="4819"/>
        <w:tab w:val="right" w:pos="9638"/>
      </w:tabs>
      <w:rPr>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0E" w:rsidRDefault="00ED370E">
    <w:pPr>
      <w:pStyle w:val="Antrats"/>
      <w:jc w:val="center"/>
    </w:pPr>
  </w:p>
  <w:p w:rsidR="00ED370E" w:rsidRDefault="00ED370E">
    <w:pPr>
      <w:tabs>
        <w:tab w:val="center" w:pos="4819"/>
        <w:tab w:val="right" w:pos="9638"/>
      </w:tabs>
      <w:rPr>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0E" w:rsidRDefault="00ED370E">
    <w:pPr>
      <w:pStyle w:val="Antrats"/>
      <w:jc w:val="center"/>
    </w:pPr>
  </w:p>
  <w:p w:rsidR="00ED370E" w:rsidRDefault="00ED370E">
    <w:pPr>
      <w:tabs>
        <w:tab w:val="center" w:pos="4819"/>
        <w:tab w:val="right" w:pos="9638"/>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compat>
  <w:rsids>
    <w:rsidRoot w:val="00423377"/>
    <w:rsid w:val="001D0288"/>
    <w:rsid w:val="001D5BE2"/>
    <w:rsid w:val="00304C06"/>
    <w:rsid w:val="00381FD7"/>
    <w:rsid w:val="00423377"/>
    <w:rsid w:val="00867A26"/>
    <w:rsid w:val="008A0025"/>
    <w:rsid w:val="00A871BE"/>
    <w:rsid w:val="00D16ED5"/>
    <w:rsid w:val="00ED370E"/>
    <w:rsid w:val="00F32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67A2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381FD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81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3.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7A5C4-59CC-46EF-9970-6C36C015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24305</Words>
  <Characters>138540</Characters>
  <Application>Microsoft Office Word</Application>
  <DocSecurity>0</DocSecurity>
  <Lines>1154</Lines>
  <Paragraphs>325</Paragraphs>
  <ScaleCrop>false</ScaleCrop>
  <HeadingPairs>
    <vt:vector size="2" baseType="variant">
      <vt:variant>
        <vt:lpstr>Pavadinimas</vt:lpstr>
      </vt:variant>
      <vt:variant>
        <vt:i4>1</vt:i4>
      </vt:variant>
    </vt:vector>
  </HeadingPairs>
  <TitlesOfParts>
    <vt:vector size="1" baseType="lpstr">
      <vt:lpstr>7eae5b75-4a22-4210-95e5-050c6c42053a</vt:lpstr>
    </vt:vector>
  </TitlesOfParts>
  <Company>VKS</Company>
  <LinksUpToDate>false</LinksUpToDate>
  <CharactersWithSpaces>162520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Informatika</cp:lastModifiedBy>
  <cp:revision>2</cp:revision>
  <cp:lastPrinted>2019-04-09T14:45:00Z</cp:lastPrinted>
  <dcterms:created xsi:type="dcterms:W3CDTF">2019-05-07T11:46:00Z</dcterms:created>
  <dcterms:modified xsi:type="dcterms:W3CDTF">2019-05-07T11:46:00Z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