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19E7" w14:textId="77777777" w:rsidR="00393152" w:rsidRPr="00885595" w:rsidRDefault="00AD06BC" w:rsidP="00393152">
      <w:pPr>
        <w:jc w:val="right"/>
        <w:rPr>
          <w:sz w:val="22"/>
          <w:szCs w:val="22"/>
        </w:rPr>
      </w:pPr>
      <w:r>
        <w:tab/>
      </w:r>
      <w:r w:rsidR="00393152">
        <w:rPr>
          <w:sz w:val="22"/>
          <w:szCs w:val="22"/>
        </w:rPr>
        <w:t>2019-2020</w:t>
      </w:r>
      <w:r w:rsidR="00393152" w:rsidRPr="00885595">
        <w:rPr>
          <w:sz w:val="22"/>
          <w:szCs w:val="22"/>
        </w:rPr>
        <w:t xml:space="preserve"> m. m. bendrųjų ugdymo planų</w:t>
      </w:r>
    </w:p>
    <w:p w14:paraId="56B57647" w14:textId="77777777" w:rsidR="0077772C" w:rsidRPr="00393152" w:rsidRDefault="00393152" w:rsidP="00BD4DE8">
      <w:pPr>
        <w:suppressAutoHyphens/>
        <w:jc w:val="right"/>
        <w:rPr>
          <w:b/>
          <w:bCs/>
          <w:sz w:val="22"/>
          <w:szCs w:val="22"/>
        </w:rPr>
      </w:pPr>
      <w:r w:rsidRPr="00BD4DE8">
        <w:rPr>
          <w:sz w:val="22"/>
          <w:szCs w:val="22"/>
        </w:rPr>
        <w:t xml:space="preserve">PRIEDAS </w:t>
      </w:r>
      <w:r w:rsidR="00BD4DE8" w:rsidRPr="00BD4DE8">
        <w:rPr>
          <w:b/>
          <w:sz w:val="22"/>
          <w:szCs w:val="22"/>
        </w:rPr>
        <w:t>13</w:t>
      </w:r>
      <w:r w:rsidR="00AD06BC">
        <w:tab/>
      </w:r>
      <w:r w:rsidR="00AD06BC">
        <w:tab/>
      </w:r>
    </w:p>
    <w:p w14:paraId="0A8766F3" w14:textId="77777777" w:rsidR="0077772C" w:rsidRDefault="0077772C" w:rsidP="00611AA6">
      <w:pPr>
        <w:jc w:val="center"/>
        <w:rPr>
          <w:b/>
        </w:rPr>
      </w:pPr>
    </w:p>
    <w:p w14:paraId="07853400" w14:textId="77777777" w:rsidR="0077772C" w:rsidRDefault="00F9043E" w:rsidP="00611AA6">
      <w:pPr>
        <w:jc w:val="center"/>
        <w:rPr>
          <w:b/>
          <w:i/>
        </w:rPr>
      </w:pPr>
      <w:r>
        <w:rPr>
          <w:b/>
        </w:rPr>
        <w:t>ŠALČININKŲ R. BUTRIMONIŲ ANOS KREPŠTUL</w:t>
      </w:r>
      <w:r w:rsidR="0077772C">
        <w:rPr>
          <w:b/>
        </w:rPr>
        <w:t xml:space="preserve"> GIMNAZIJOS</w:t>
      </w:r>
    </w:p>
    <w:p w14:paraId="1C288E90" w14:textId="77777777" w:rsidR="0077772C" w:rsidRDefault="0077772C" w:rsidP="00611AA6">
      <w:pPr>
        <w:jc w:val="center"/>
        <w:rPr>
          <w:b/>
          <w:i/>
        </w:rPr>
      </w:pPr>
      <w:r>
        <w:rPr>
          <w:b/>
        </w:rPr>
        <w:t xml:space="preserve">MOKINIŲ </w:t>
      </w:r>
      <w:r w:rsidR="00F9043E">
        <w:rPr>
          <w:b/>
        </w:rPr>
        <w:t xml:space="preserve"> PAŽANGOS</w:t>
      </w:r>
      <w:r w:rsidR="00422875">
        <w:rPr>
          <w:b/>
        </w:rPr>
        <w:t xml:space="preserve"> IR</w:t>
      </w:r>
      <w:r w:rsidR="00AB6CA0">
        <w:rPr>
          <w:b/>
        </w:rPr>
        <w:t xml:space="preserve"> </w:t>
      </w:r>
      <w:r>
        <w:rPr>
          <w:b/>
        </w:rPr>
        <w:t>PASIEKIMŲ GERINIMO PRIEMONIŲ PLANAS</w:t>
      </w:r>
    </w:p>
    <w:p w14:paraId="5AF1E461" w14:textId="77777777" w:rsidR="0077772C" w:rsidRDefault="007E3AEB" w:rsidP="00611AA6">
      <w:pPr>
        <w:jc w:val="center"/>
        <w:rPr>
          <w:b/>
        </w:rPr>
      </w:pPr>
      <w:r>
        <w:rPr>
          <w:b/>
        </w:rPr>
        <w:t>201</w:t>
      </w:r>
      <w:r w:rsidR="00F9043E">
        <w:rPr>
          <w:b/>
        </w:rPr>
        <w:t>9–2020</w:t>
      </w:r>
      <w:r w:rsidR="0077772C">
        <w:rPr>
          <w:b/>
        </w:rPr>
        <w:t xml:space="preserve"> M. M.</w:t>
      </w:r>
    </w:p>
    <w:p w14:paraId="0CD354AD" w14:textId="77777777" w:rsidR="00F9043E" w:rsidRDefault="00F9043E" w:rsidP="00611AA6">
      <w:pPr>
        <w:jc w:val="both"/>
      </w:pPr>
    </w:p>
    <w:p w14:paraId="226438DB" w14:textId="77777777" w:rsidR="00F9043E" w:rsidRPr="00422875" w:rsidRDefault="00F9043E" w:rsidP="00611AA6">
      <w:pPr>
        <w:jc w:val="both"/>
        <w:rPr>
          <w:b/>
        </w:rPr>
      </w:pPr>
      <w:r w:rsidRPr="00422875">
        <w:rPr>
          <w:b/>
        </w:rPr>
        <w:t>Gimnazija, siekdama gerinti mokinių mokymosi pasiekimus</w:t>
      </w:r>
      <w:r w:rsidR="00422875" w:rsidRPr="00422875">
        <w:rPr>
          <w:b/>
        </w:rPr>
        <w:t xml:space="preserve"> ir pažangą</w:t>
      </w:r>
      <w:r w:rsidRPr="00422875">
        <w:rPr>
          <w:b/>
        </w:rPr>
        <w:t>:</w:t>
      </w:r>
    </w:p>
    <w:p w14:paraId="79E5F263" w14:textId="77777777" w:rsidR="00F9043E" w:rsidRPr="00F54763" w:rsidRDefault="00F9043E" w:rsidP="00611AA6">
      <w:pPr>
        <w:jc w:val="both"/>
      </w:pPr>
      <w:r w:rsidRPr="00F54763">
        <w:t>1. diegia aukštus mokymosi lūkesčius kiekvienam mokiniui (tarp jų ir žemus pasiekimus turintiems mokiniams), ugdo sąmoningą ir atsakingą požiūrį į mokymąsi;</w:t>
      </w:r>
    </w:p>
    <w:p w14:paraId="0590AF16" w14:textId="77777777" w:rsidR="00F9043E" w:rsidRPr="00F54763" w:rsidRDefault="00F9043E" w:rsidP="00611AA6">
      <w:pPr>
        <w:jc w:val="both"/>
      </w:pPr>
      <w:r w:rsidRPr="00F54763">
        <w:t>2. ugdo mokinių pasididžiavimo savo gimnazija, mokymusi jausmus;</w:t>
      </w:r>
    </w:p>
    <w:p w14:paraId="1A99A0DB" w14:textId="77777777" w:rsidR="00F9043E" w:rsidRPr="00F54763" w:rsidRDefault="00F9043E" w:rsidP="00611AA6">
      <w:pPr>
        <w:jc w:val="both"/>
      </w:pPr>
      <w:r w:rsidRPr="00F54763">
        <w:t>3. ugdo atkaklumą mokantis;</w:t>
      </w:r>
    </w:p>
    <w:p w14:paraId="12BCBE70" w14:textId="77777777" w:rsidR="00F9043E" w:rsidRPr="00F54763" w:rsidRDefault="00F9043E" w:rsidP="00611AA6">
      <w:pPr>
        <w:jc w:val="both"/>
      </w:pPr>
      <w:r w:rsidRPr="00F54763">
        <w:t xml:space="preserve">4. nuolat aptaria mokinių </w:t>
      </w:r>
      <w:r w:rsidR="00422875">
        <w:t xml:space="preserve">pažangos ir </w:t>
      </w:r>
      <w:r w:rsidRPr="00F54763">
        <w:t>pasiekimų gerinimo klausimus gimnazijos bendruomenėje;</w:t>
      </w:r>
    </w:p>
    <w:p w14:paraId="6DE29019" w14:textId="77777777" w:rsidR="00F9043E" w:rsidRPr="00F54763" w:rsidRDefault="00F9043E" w:rsidP="00611AA6">
      <w:pPr>
        <w:jc w:val="both"/>
      </w:pPr>
      <w:r w:rsidRPr="00F54763">
        <w:t>5. nuolat stebi ugdymosi procesą, laiku nustato, kokios reikia pagalbos ir teikia ją mokiniams, ypatingai iš šeimų, kuriose nepalanki socialinė, ekonominė ir kultūrinė ap</w:t>
      </w:r>
      <w:r w:rsidR="00422875">
        <w:t>linka,</w:t>
      </w:r>
      <w:r w:rsidRPr="00F54763">
        <w:t xml:space="preserve"> taip pat antramečiaujantiems;</w:t>
      </w:r>
    </w:p>
    <w:p w14:paraId="27BEFEE0" w14:textId="77777777" w:rsidR="00F9043E" w:rsidRPr="00F54763" w:rsidRDefault="00F9043E" w:rsidP="00611AA6">
      <w:pPr>
        <w:jc w:val="both"/>
      </w:pPr>
      <w:r w:rsidRPr="00F54763">
        <w:t>6. kartu su mokiniu, mokinio tėvais (globėjais, rūpintojais) vaiko gerovės komisija sprendžia mokinių vėlavimo į pamokas ir jų nelankymo priežastis;</w:t>
      </w:r>
    </w:p>
    <w:p w14:paraId="6544B183" w14:textId="77777777" w:rsidR="00F9043E" w:rsidRPr="00F54763" w:rsidRDefault="00F9043E" w:rsidP="00611AA6">
      <w:pPr>
        <w:jc w:val="both"/>
      </w:pPr>
      <w:r w:rsidRPr="00F54763">
        <w:t>7. tobulina gimnazijos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gimnazijos indėlio į mokinių pažangą;</w:t>
      </w:r>
    </w:p>
    <w:p w14:paraId="175ADC23" w14:textId="77777777" w:rsidR="00F9043E" w:rsidRPr="00F54763" w:rsidRDefault="00F9043E" w:rsidP="00611AA6">
      <w:pPr>
        <w:jc w:val="both"/>
      </w:pPr>
      <w:r w:rsidRPr="00F54763">
        <w:t>8. sudaro galimybes mokytojams tobulinti profesines žinias, ypatingai dalykines kompetencijas ir gebėjimus, individualizuoti ugdymą, organizuoti ugdymo procesą įvairių gebėjimų ir poreikių mokiniams, berniukams ir mergaitėms. Mokytojai turi turėti galimybę prireikus pasitelkti švietimo pagalbos specialistus ugdymo turiniui planuoti ir laiku koreguoti, atsižvelgiant į mokinių mokymosi pagalbos poreikius;</w:t>
      </w:r>
    </w:p>
    <w:p w14:paraId="13BBF3A0" w14:textId="77777777" w:rsidR="00F9043E" w:rsidRPr="00F54763" w:rsidRDefault="00F9043E" w:rsidP="00611AA6">
      <w:pPr>
        <w:jc w:val="both"/>
      </w:pPr>
      <w:r w:rsidRPr="00F54763">
        <w:t>9. skatina mokinius rinktis mokymosi strategijas, padedančias atskleisti kūrybingumą.</w:t>
      </w:r>
    </w:p>
    <w:p w14:paraId="2C7DEA7D" w14:textId="77777777" w:rsidR="00F9043E" w:rsidRPr="00F54763" w:rsidRDefault="00F9043E" w:rsidP="00611AA6">
      <w:pPr>
        <w:jc w:val="both"/>
      </w:pPr>
      <w:r w:rsidRPr="00422875">
        <w:rPr>
          <w:b/>
        </w:rPr>
        <w:t xml:space="preserve">Gimnazija </w:t>
      </w:r>
      <w:r w:rsidRPr="00F54763">
        <w:t>užtikrina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w:t>
      </w:r>
    </w:p>
    <w:p w14:paraId="75997B13" w14:textId="77777777" w:rsidR="00E83692" w:rsidRPr="00422875" w:rsidRDefault="00F9043E" w:rsidP="00611AA6">
      <w:pPr>
        <w:jc w:val="both"/>
      </w:pPr>
      <w:r w:rsidRPr="00422875">
        <w:rPr>
          <w:b/>
        </w:rPr>
        <w:t>Pagrindinis mokymosi pagalbos tikslas</w:t>
      </w:r>
      <w:r w:rsidRPr="00F54763">
        <w:t xml:space="preserve"> – tobulinti mokymo ir mokymosi procesus siekiant ugdymo(si) kokybės, kad mokymosi sunkumų turintys mokiniai galėtų įgyti reikiamas bendrąsias ir specialiąsias kompetencijas. </w:t>
      </w:r>
    </w:p>
    <w:p w14:paraId="1C13748D" w14:textId="77777777" w:rsidR="00E83692" w:rsidRDefault="00025DCD" w:rsidP="00611AA6">
      <w:pPr>
        <w:jc w:val="both"/>
      </w:pPr>
      <w:r w:rsidRPr="00422875">
        <w:rPr>
          <w:b/>
        </w:rPr>
        <w:t>Gimnazijos direktoriaus pavaduotojas ugdymui</w:t>
      </w:r>
      <w:r>
        <w:t xml:space="preserve"> koordinuoja mokinių mokymosi pasiekimų gerinimo pagalbos teikimo procesą – priimtų sprendimų, įgyvendinamų priemonių savalaikį įgyvendinimą, tų priemonių poveikio analizės vykdymą. </w:t>
      </w:r>
    </w:p>
    <w:p w14:paraId="316B0763" w14:textId="77777777" w:rsidR="00422875" w:rsidRDefault="00025DCD" w:rsidP="00611AA6">
      <w:pPr>
        <w:jc w:val="both"/>
      </w:pPr>
      <w:r w:rsidRPr="00422875">
        <w:rPr>
          <w:b/>
        </w:rPr>
        <w:t>Mokymosi pagalbos mokiniui teikimo proceso dalyviai</w:t>
      </w:r>
      <w:r w:rsidR="00AB6CA0">
        <w:rPr>
          <w:b/>
        </w:rPr>
        <w:t xml:space="preserve"> </w:t>
      </w:r>
      <w:r w:rsidR="00E45CB9" w:rsidRPr="00422875">
        <w:rPr>
          <w:b/>
        </w:rPr>
        <w:t>yra</w:t>
      </w:r>
      <w:r w:rsidRPr="00422875">
        <w:rPr>
          <w:b/>
        </w:rPr>
        <w:t>:</w:t>
      </w:r>
      <w:r>
        <w:t xml:space="preserve"> mokomųjų dalykų mokytojai, klasės auklėtojai, švietimo pagalbos specialistai, vaiko gerovės komisija, gimnazijos administracija, tėvai (globėjai, rūpintojai). </w:t>
      </w:r>
    </w:p>
    <w:p w14:paraId="72072359" w14:textId="77777777" w:rsidR="00E83692" w:rsidRPr="00422875" w:rsidRDefault="00025DCD" w:rsidP="00611AA6">
      <w:pPr>
        <w:jc w:val="both"/>
        <w:rPr>
          <w:b/>
        </w:rPr>
      </w:pPr>
      <w:r w:rsidRPr="00422875">
        <w:rPr>
          <w:b/>
        </w:rPr>
        <w:t xml:space="preserve">Dalykų mokytojų funkcijos: </w:t>
      </w:r>
    </w:p>
    <w:p w14:paraId="16E40AFD" w14:textId="77777777" w:rsidR="00422875" w:rsidRDefault="00025DCD" w:rsidP="00AB6CA0">
      <w:pPr>
        <w:pStyle w:val="Sraopastraipa"/>
        <w:numPr>
          <w:ilvl w:val="0"/>
          <w:numId w:val="5"/>
        </w:numPr>
        <w:ind w:left="1560" w:hanging="264"/>
        <w:jc w:val="both"/>
      </w:pPr>
      <w:r>
        <w:lastRenderedPageBreak/>
        <w:t>identifikuoja mokymosi pagalbos poreikį ir bendradarbiauja su klasės auklėtoju (žod</w:t>
      </w:r>
      <w:r w:rsidR="00422875">
        <w:t>žiu, per elektroninį dienyną MAN</w:t>
      </w:r>
      <w:r>
        <w:t>O</w:t>
      </w:r>
      <w:r w:rsidR="00422875">
        <w:t>, dalyko mokinio pažangos ir pasiekimų aplankalas</w:t>
      </w:r>
      <w:r>
        <w:t xml:space="preserve">); </w:t>
      </w:r>
    </w:p>
    <w:p w14:paraId="458656EA" w14:textId="77777777" w:rsidR="00E83692" w:rsidRDefault="00025DCD" w:rsidP="00AB6CA0">
      <w:pPr>
        <w:pStyle w:val="Sraopastraipa"/>
        <w:numPr>
          <w:ilvl w:val="0"/>
          <w:numId w:val="5"/>
        </w:numPr>
        <w:ind w:left="1560" w:hanging="264"/>
        <w:jc w:val="both"/>
      </w:pPr>
      <w:r>
        <w:t xml:space="preserve">pamokose koreguoja mokinio mokymąsi, pritaiko užduotis pagal mokinio gebėjimus; </w:t>
      </w:r>
    </w:p>
    <w:p w14:paraId="4DC12207" w14:textId="77777777" w:rsidR="00E83692" w:rsidRDefault="00025DCD" w:rsidP="00611AA6">
      <w:pPr>
        <w:ind w:firstLine="1296"/>
        <w:jc w:val="both"/>
      </w:pPr>
      <w:r>
        <w:t xml:space="preserve">3. taiko priemones ir metodikas, atsižvelgdami į mokinių mokymosi stilių, gebėjimus, darbo tempą; </w:t>
      </w:r>
    </w:p>
    <w:p w14:paraId="05434A47" w14:textId="77777777" w:rsidR="00E83692" w:rsidRDefault="00025DCD" w:rsidP="00611AA6">
      <w:pPr>
        <w:ind w:firstLine="1296"/>
        <w:jc w:val="both"/>
      </w:pPr>
      <w:r>
        <w:t xml:space="preserve">4. derina įvairius vertinimo būdus, daugiau dėmesio skiria mokytis padedančiam formuojamajam vertinimui (išmokimo stebėjimas, savalaikis grįžtamasis ryšys, ugdymo turinio pritaikymas); </w:t>
      </w:r>
    </w:p>
    <w:p w14:paraId="01853035" w14:textId="77777777" w:rsidR="00E83692" w:rsidRDefault="00E45CB9" w:rsidP="00611AA6">
      <w:pPr>
        <w:ind w:firstLine="1296"/>
        <w:jc w:val="both"/>
      </w:pPr>
      <w:r>
        <w:t>5. per pamokas</w:t>
      </w:r>
      <w:r w:rsidR="00025DCD">
        <w:t xml:space="preserve"> organizuoja mokinių pagalbą kitiems mokiniams; </w:t>
      </w:r>
    </w:p>
    <w:p w14:paraId="6D970D62" w14:textId="77777777" w:rsidR="00E83692" w:rsidRDefault="00025DCD" w:rsidP="00611AA6">
      <w:pPr>
        <w:ind w:firstLine="1296"/>
        <w:jc w:val="both"/>
      </w:pPr>
      <w:r>
        <w:t xml:space="preserve">6. </w:t>
      </w:r>
      <w:r w:rsidR="00E45CB9">
        <w:t xml:space="preserve">reikalui esant, </w:t>
      </w:r>
      <w:r>
        <w:t xml:space="preserve">kviečia į pamoką gimnazijos švietimo pagalbos specialistus; </w:t>
      </w:r>
    </w:p>
    <w:p w14:paraId="56E96848" w14:textId="77777777" w:rsidR="00E83692" w:rsidRDefault="00025DCD" w:rsidP="00611AA6">
      <w:pPr>
        <w:ind w:firstLine="1296"/>
        <w:jc w:val="both"/>
      </w:pPr>
      <w:r>
        <w:t xml:space="preserve">7. pagal poreikį kviečia mokinio tėvus (globėjus, rūpintojus) dalyvauti pamokose; </w:t>
      </w:r>
    </w:p>
    <w:p w14:paraId="535264F3" w14:textId="77777777" w:rsidR="00E83692" w:rsidRDefault="00025DCD" w:rsidP="00611AA6">
      <w:pPr>
        <w:ind w:firstLine="1296"/>
        <w:jc w:val="both"/>
      </w:pPr>
      <w:r>
        <w:t xml:space="preserve">8. numatyta tvarka veda trumpalaikes ar ilgalaikes konsultacijas; </w:t>
      </w:r>
    </w:p>
    <w:p w14:paraId="1AF7B378" w14:textId="77777777" w:rsidR="00E83692" w:rsidRDefault="00025DCD" w:rsidP="00611AA6">
      <w:pPr>
        <w:ind w:firstLine="1296"/>
        <w:jc w:val="both"/>
      </w:pPr>
      <w:r>
        <w:t xml:space="preserve">9. analizuoja panaudotų priemonių veiksmingumą. </w:t>
      </w:r>
    </w:p>
    <w:p w14:paraId="2BACB95E" w14:textId="77777777" w:rsidR="00E83692" w:rsidRPr="00324745" w:rsidRDefault="00E45CB9" w:rsidP="00611AA6">
      <w:pPr>
        <w:jc w:val="both"/>
        <w:rPr>
          <w:b/>
        </w:rPr>
      </w:pPr>
      <w:r w:rsidRPr="00324745">
        <w:rPr>
          <w:b/>
        </w:rPr>
        <w:t>Klasės auklėtojų</w:t>
      </w:r>
      <w:r w:rsidR="00025DCD" w:rsidRPr="00324745">
        <w:rPr>
          <w:b/>
        </w:rPr>
        <w:t xml:space="preserve"> funkcijos: </w:t>
      </w:r>
    </w:p>
    <w:p w14:paraId="1C501C86" w14:textId="77777777" w:rsidR="00E83692" w:rsidRDefault="00025DCD" w:rsidP="00611AA6">
      <w:pPr>
        <w:ind w:firstLine="1296"/>
        <w:jc w:val="both"/>
      </w:pPr>
      <w:r>
        <w:t xml:space="preserve">1. bendradarbiauja su mokomųjų dalykų mokytojais dėl auklėtinio mokymosi problemų ar mokymosi pagalbos teikimo būdų ir priemonių; </w:t>
      </w:r>
    </w:p>
    <w:p w14:paraId="4862FE32" w14:textId="77777777" w:rsidR="00E83692" w:rsidRDefault="00025DCD" w:rsidP="00611AA6">
      <w:pPr>
        <w:ind w:firstLine="1296"/>
        <w:jc w:val="both"/>
      </w:pPr>
      <w:r>
        <w:t xml:space="preserve">2. išsiaiškina auklėtinio mokymosi pasiekimų gerinimo pagalbos poreikį, tėvų (globėjų, rūpintojų) lūkesčius; </w:t>
      </w:r>
    </w:p>
    <w:p w14:paraId="18BEA2E0" w14:textId="77777777" w:rsidR="00E83692" w:rsidRDefault="00025DCD" w:rsidP="00611AA6">
      <w:pPr>
        <w:ind w:firstLine="1296"/>
        <w:jc w:val="both"/>
      </w:pPr>
      <w:r>
        <w:t xml:space="preserve">3. vykdo nelankymo prevencijos priemones; </w:t>
      </w:r>
    </w:p>
    <w:p w14:paraId="647B35A1" w14:textId="77777777" w:rsidR="00E83692" w:rsidRDefault="00025DCD" w:rsidP="00611AA6">
      <w:pPr>
        <w:ind w:firstLine="1296"/>
        <w:jc w:val="both"/>
      </w:pPr>
      <w:r>
        <w:t xml:space="preserve">4. kartu su auklėtinių tėvais (globėjais, rūpintojais), mokytojais ir auklėtiniu aptaria individualios pažangos tikslus, priemones, pagalbos teikimo galimybes. </w:t>
      </w:r>
    </w:p>
    <w:p w14:paraId="65C53B8D" w14:textId="77777777" w:rsidR="00E83692" w:rsidRPr="00324745" w:rsidRDefault="00025DCD" w:rsidP="00611AA6">
      <w:pPr>
        <w:jc w:val="both"/>
        <w:rPr>
          <w:b/>
        </w:rPr>
      </w:pPr>
      <w:r w:rsidRPr="00324745">
        <w:rPr>
          <w:b/>
        </w:rPr>
        <w:t xml:space="preserve">Švietimo pagalbos specialistų funkcijos: </w:t>
      </w:r>
    </w:p>
    <w:p w14:paraId="5A8A76CC" w14:textId="77777777" w:rsidR="00E83692" w:rsidRDefault="00025DCD" w:rsidP="00611AA6">
      <w:pPr>
        <w:ind w:firstLine="1296"/>
        <w:jc w:val="both"/>
      </w:pPr>
      <w:r>
        <w:t xml:space="preserve">1. teikia pagalbą mokiniams, klasės auklėtojams, tėvams (globėjams, rūpintojams); </w:t>
      </w:r>
    </w:p>
    <w:p w14:paraId="0CFC6381" w14:textId="77777777" w:rsidR="00E83692" w:rsidRDefault="00025DCD" w:rsidP="00611AA6">
      <w:pPr>
        <w:ind w:firstLine="1296"/>
        <w:jc w:val="both"/>
      </w:pPr>
      <w:r>
        <w:t xml:space="preserve">2. konsultuoja mokinius, klasės auklėtojus, tėvus (globėjus, rūpintojus) jiems aktualiais mokymosi pasiekimų gerinimo ir mokymosi pagalbos teikimo klausimais; </w:t>
      </w:r>
    </w:p>
    <w:p w14:paraId="4981F4D9" w14:textId="77777777" w:rsidR="00E83692" w:rsidRDefault="00025DCD" w:rsidP="00611AA6">
      <w:pPr>
        <w:ind w:firstLine="1296"/>
        <w:jc w:val="both"/>
      </w:pPr>
      <w:r>
        <w:t xml:space="preserve">3. </w:t>
      </w:r>
      <w:r w:rsidR="00E45CB9">
        <w:t xml:space="preserve">pagal poreikį </w:t>
      </w:r>
      <w:r>
        <w:t xml:space="preserve">stebi pamokas ir teikia patarimus mokytojams. </w:t>
      </w:r>
    </w:p>
    <w:p w14:paraId="199B1063" w14:textId="77777777" w:rsidR="00E83692" w:rsidRPr="00324745" w:rsidRDefault="00025DCD" w:rsidP="00611AA6">
      <w:pPr>
        <w:jc w:val="both"/>
        <w:rPr>
          <w:b/>
        </w:rPr>
      </w:pPr>
      <w:r w:rsidRPr="00324745">
        <w:rPr>
          <w:b/>
        </w:rPr>
        <w:t xml:space="preserve">Vaiko gerovės komisijos funkcijos: </w:t>
      </w:r>
    </w:p>
    <w:p w14:paraId="6CD05A7D" w14:textId="77777777" w:rsidR="00E83692" w:rsidRDefault="00025DCD" w:rsidP="00611AA6">
      <w:pPr>
        <w:ind w:firstLine="1296"/>
        <w:jc w:val="both"/>
      </w:pPr>
      <w:r>
        <w:t xml:space="preserve">1. svarsto ir organizuoja švietimo pagalbos teikimą, švietimo programų pritaikymą mokiniams, turintiems specialiųjų ugdymosi poreikių; </w:t>
      </w:r>
    </w:p>
    <w:p w14:paraId="102C53EA" w14:textId="77777777" w:rsidR="00E83692" w:rsidRDefault="00025DCD" w:rsidP="00611AA6">
      <w:pPr>
        <w:ind w:firstLine="1296"/>
        <w:jc w:val="both"/>
      </w:pPr>
      <w:r>
        <w:t xml:space="preserve">2. analizuoja taikytų mokiniui priemonių ir būdų pasiekimams gerinti veiksmingumą, pagal poreikį kviečia tėvus (globėjus, rūpintojus) ir/ar teikia rekomendacijas mokytojams, klasės auklėtojams dėl proceso koregavimo; </w:t>
      </w:r>
    </w:p>
    <w:p w14:paraId="0F9BFE12" w14:textId="77777777" w:rsidR="00E83692" w:rsidRDefault="00E45CB9" w:rsidP="00611AA6">
      <w:pPr>
        <w:ind w:firstLine="1296"/>
        <w:jc w:val="both"/>
      </w:pPr>
      <w:r>
        <w:t>3</w:t>
      </w:r>
      <w:r w:rsidR="00025DCD">
        <w:t xml:space="preserve">. vykdo mokinių lankomumo stebėseną; </w:t>
      </w:r>
    </w:p>
    <w:p w14:paraId="6E6EA5A5" w14:textId="77777777" w:rsidR="00E83692" w:rsidRDefault="00E45CB9" w:rsidP="00611AA6">
      <w:pPr>
        <w:ind w:firstLine="1296"/>
        <w:jc w:val="both"/>
      </w:pPr>
      <w:r>
        <w:t>4</w:t>
      </w:r>
      <w:r w:rsidR="00025DCD">
        <w:t>. vy</w:t>
      </w:r>
      <w:r w:rsidR="003A4293">
        <w:t>kdo mokinių pažangumo stebėseną.</w:t>
      </w:r>
    </w:p>
    <w:p w14:paraId="25D5921F" w14:textId="77777777" w:rsidR="00E83692" w:rsidRDefault="00025DCD" w:rsidP="00611AA6">
      <w:pPr>
        <w:jc w:val="both"/>
      </w:pPr>
      <w:r w:rsidRPr="00324745">
        <w:rPr>
          <w:b/>
        </w:rPr>
        <w:t>Administracijos</w:t>
      </w:r>
      <w:r w:rsidR="00AB6CA0">
        <w:rPr>
          <w:b/>
        </w:rPr>
        <w:t xml:space="preserve"> </w:t>
      </w:r>
      <w:r w:rsidRPr="00324745">
        <w:rPr>
          <w:b/>
        </w:rPr>
        <w:t>funkcijos:</w:t>
      </w:r>
    </w:p>
    <w:p w14:paraId="0D536763" w14:textId="77777777" w:rsidR="00E83692" w:rsidRDefault="00025DCD" w:rsidP="00611AA6">
      <w:pPr>
        <w:ind w:firstLine="1296"/>
        <w:jc w:val="both"/>
      </w:pPr>
      <w:r>
        <w:t xml:space="preserve">1. vykdo mokinių mokymosi pasiekimų gerinimo proceso stebėseną ir tyrimus; </w:t>
      </w:r>
    </w:p>
    <w:p w14:paraId="53B1F650" w14:textId="77777777" w:rsidR="00E83692" w:rsidRDefault="00025DCD" w:rsidP="00611AA6">
      <w:pPr>
        <w:ind w:firstLine="1296"/>
        <w:jc w:val="both"/>
      </w:pPr>
      <w:r>
        <w:t xml:space="preserve">2. sudaro sąlygas mokiniams gauti konsultacijas, rinktis pasirenkamuosius dalykus, dalykų modulius, neformaliojo švietimo programas; </w:t>
      </w:r>
    </w:p>
    <w:p w14:paraId="6D43417D" w14:textId="77777777" w:rsidR="00324745" w:rsidRDefault="00025DCD" w:rsidP="00611AA6">
      <w:pPr>
        <w:ind w:firstLine="1296"/>
        <w:jc w:val="both"/>
      </w:pPr>
      <w:r>
        <w:lastRenderedPageBreak/>
        <w:t>3. bendradarbiauja su mokomųjų dalykų mokytojais, klasės auklėtojais, švietimo pagalbos specialistais, mokinių tė</w:t>
      </w:r>
      <w:r w:rsidR="00324745">
        <w:t xml:space="preserve">vais (globėjais, rūpintojais); </w:t>
      </w:r>
    </w:p>
    <w:p w14:paraId="48343DDD" w14:textId="77777777" w:rsidR="00E83692" w:rsidRDefault="00025DCD" w:rsidP="00611AA6">
      <w:pPr>
        <w:ind w:firstLine="1296"/>
        <w:jc w:val="both"/>
      </w:pPr>
      <w:r>
        <w:t xml:space="preserve">4. įgyvendina mokinių skatinimo priemones; </w:t>
      </w:r>
    </w:p>
    <w:p w14:paraId="17361F07" w14:textId="77777777" w:rsidR="00E83692" w:rsidRDefault="00025DCD" w:rsidP="00611AA6">
      <w:pPr>
        <w:ind w:firstLine="1296"/>
        <w:jc w:val="both"/>
      </w:pPr>
      <w:r>
        <w:t xml:space="preserve">5. sudaro galimybes mokytojams tobulinti kvalifikaciją. </w:t>
      </w:r>
    </w:p>
    <w:p w14:paraId="12511DEC" w14:textId="77777777" w:rsidR="00E83692" w:rsidRPr="00324745" w:rsidRDefault="00025DCD" w:rsidP="00611AA6">
      <w:pPr>
        <w:jc w:val="both"/>
        <w:rPr>
          <w:b/>
        </w:rPr>
      </w:pPr>
      <w:r w:rsidRPr="00324745">
        <w:rPr>
          <w:b/>
        </w:rPr>
        <w:t>Tėvų</w:t>
      </w:r>
      <w:r w:rsidR="00324745">
        <w:rPr>
          <w:b/>
        </w:rPr>
        <w:t xml:space="preserve"> (globėjų, rūpintojų)</w:t>
      </w:r>
      <w:r w:rsidRPr="00324745">
        <w:rPr>
          <w:b/>
        </w:rPr>
        <w:t xml:space="preserve"> funkcijos: </w:t>
      </w:r>
    </w:p>
    <w:p w14:paraId="4CF59A0F" w14:textId="77777777" w:rsidR="00E83692" w:rsidRDefault="00025DCD" w:rsidP="00611AA6">
      <w:pPr>
        <w:ind w:firstLine="1296"/>
        <w:jc w:val="both"/>
      </w:pPr>
      <w:r>
        <w:t xml:space="preserve">1. užtikrina, kad mokiniai be pateisinamos priežasties nepraleistų pamokų; </w:t>
      </w:r>
    </w:p>
    <w:p w14:paraId="05241B8D" w14:textId="77777777" w:rsidR="00E83692" w:rsidRDefault="00025DCD" w:rsidP="00611AA6">
      <w:pPr>
        <w:ind w:firstLine="1296"/>
        <w:jc w:val="both"/>
      </w:pPr>
      <w:r>
        <w:t>2. dalyvauj</w:t>
      </w:r>
      <w:r w:rsidR="00145BC7">
        <w:t>a sudarant mokinio individualų planą ir domisi jo įgyvendinimu</w:t>
      </w:r>
      <w:r>
        <w:t xml:space="preserve">; </w:t>
      </w:r>
    </w:p>
    <w:p w14:paraId="5541AB7D" w14:textId="77777777" w:rsidR="0077772C" w:rsidRDefault="00025DCD" w:rsidP="00611AA6">
      <w:pPr>
        <w:ind w:firstLine="1296"/>
        <w:jc w:val="both"/>
      </w:pPr>
      <w:r>
        <w:t xml:space="preserve">3. domisi vaiko pasiekimais ir bendradarbiauja su klasės auklėtoju, dalykų mokytojais, administracija. </w:t>
      </w:r>
    </w:p>
    <w:p w14:paraId="535CCE40" w14:textId="77777777" w:rsidR="005B3B0F" w:rsidRDefault="005B3B0F" w:rsidP="00611AA6">
      <w:pPr>
        <w:ind w:firstLine="1296"/>
        <w:jc w:val="both"/>
      </w:pPr>
    </w:p>
    <w:p w14:paraId="2A61400C" w14:textId="77777777" w:rsidR="005B3B0F" w:rsidRDefault="005B3B0F" w:rsidP="00611AA6">
      <w:pPr>
        <w:ind w:firstLine="1296"/>
        <w:jc w:val="both"/>
      </w:pPr>
    </w:p>
    <w:tbl>
      <w:tblPr>
        <w:tblStyle w:val="Lentelstinklelis"/>
        <w:tblW w:w="13948" w:type="dxa"/>
        <w:tblLook w:val="04A0" w:firstRow="1" w:lastRow="0" w:firstColumn="1" w:lastColumn="0" w:noHBand="0" w:noVBand="1"/>
      </w:tblPr>
      <w:tblGrid>
        <w:gridCol w:w="846"/>
        <w:gridCol w:w="5262"/>
        <w:gridCol w:w="2183"/>
        <w:gridCol w:w="2045"/>
        <w:gridCol w:w="3612"/>
      </w:tblGrid>
      <w:tr w:rsidR="00EA1B3A" w14:paraId="5BFCD511" w14:textId="77777777" w:rsidTr="00EA1B3A">
        <w:tc>
          <w:tcPr>
            <w:tcW w:w="846" w:type="dxa"/>
          </w:tcPr>
          <w:p w14:paraId="6FE2DB2E" w14:textId="77777777" w:rsidR="00EA1B3A" w:rsidRPr="002802AC" w:rsidRDefault="00EA1B3A" w:rsidP="00611AA6">
            <w:pPr>
              <w:jc w:val="both"/>
              <w:rPr>
                <w:b/>
              </w:rPr>
            </w:pPr>
            <w:r>
              <w:rPr>
                <w:b/>
              </w:rPr>
              <w:t>Eil. Nr.</w:t>
            </w:r>
          </w:p>
        </w:tc>
        <w:tc>
          <w:tcPr>
            <w:tcW w:w="5262" w:type="dxa"/>
          </w:tcPr>
          <w:p w14:paraId="6CFF7735" w14:textId="77777777" w:rsidR="00EA1B3A" w:rsidRPr="002802AC" w:rsidRDefault="00EA1B3A" w:rsidP="00B908D9">
            <w:pPr>
              <w:jc w:val="center"/>
              <w:rPr>
                <w:b/>
              </w:rPr>
            </w:pPr>
            <w:r w:rsidRPr="002802AC">
              <w:rPr>
                <w:b/>
              </w:rPr>
              <w:t>Priemonės pavadinimas</w:t>
            </w:r>
          </w:p>
        </w:tc>
        <w:tc>
          <w:tcPr>
            <w:tcW w:w="2183" w:type="dxa"/>
          </w:tcPr>
          <w:p w14:paraId="1F8D2411" w14:textId="77777777" w:rsidR="00EA1B3A" w:rsidRPr="002802AC" w:rsidRDefault="00EA1B3A" w:rsidP="00B908D9">
            <w:pPr>
              <w:jc w:val="center"/>
              <w:rPr>
                <w:b/>
              </w:rPr>
            </w:pPr>
            <w:r w:rsidRPr="002802AC">
              <w:rPr>
                <w:b/>
              </w:rPr>
              <w:t>Data</w:t>
            </w:r>
          </w:p>
        </w:tc>
        <w:tc>
          <w:tcPr>
            <w:tcW w:w="2045" w:type="dxa"/>
          </w:tcPr>
          <w:p w14:paraId="04AD64BD" w14:textId="77777777" w:rsidR="00EA1B3A" w:rsidRPr="002802AC" w:rsidRDefault="00EA1B3A" w:rsidP="00B908D9">
            <w:pPr>
              <w:jc w:val="center"/>
              <w:rPr>
                <w:b/>
              </w:rPr>
            </w:pPr>
            <w:r w:rsidRPr="002802AC">
              <w:rPr>
                <w:b/>
              </w:rPr>
              <w:t>Atsakingi asmenys</w:t>
            </w:r>
          </w:p>
        </w:tc>
        <w:tc>
          <w:tcPr>
            <w:tcW w:w="3612" w:type="dxa"/>
          </w:tcPr>
          <w:p w14:paraId="0AFE61DB" w14:textId="77777777" w:rsidR="00EA1B3A" w:rsidRPr="002802AC" w:rsidRDefault="00EA1B3A" w:rsidP="00B908D9">
            <w:pPr>
              <w:jc w:val="center"/>
              <w:rPr>
                <w:b/>
              </w:rPr>
            </w:pPr>
            <w:r>
              <w:rPr>
                <w:b/>
              </w:rPr>
              <w:t>Pastab</w:t>
            </w:r>
            <w:r w:rsidR="00AB6CA0">
              <w:rPr>
                <w:b/>
              </w:rPr>
              <w:t>os</w:t>
            </w:r>
          </w:p>
        </w:tc>
      </w:tr>
      <w:tr w:rsidR="00EA1B3A" w14:paraId="1E6CF25C" w14:textId="77777777" w:rsidTr="00EA1B3A">
        <w:tc>
          <w:tcPr>
            <w:tcW w:w="846" w:type="dxa"/>
          </w:tcPr>
          <w:p w14:paraId="0D86C419" w14:textId="77777777" w:rsidR="00EA1B3A" w:rsidRDefault="00EA1B3A" w:rsidP="00611AA6">
            <w:pPr>
              <w:jc w:val="both"/>
            </w:pPr>
            <w:r>
              <w:t>1.</w:t>
            </w:r>
          </w:p>
        </w:tc>
        <w:tc>
          <w:tcPr>
            <w:tcW w:w="5262" w:type="dxa"/>
          </w:tcPr>
          <w:p w14:paraId="061D9B2C" w14:textId="77777777" w:rsidR="00EA1B3A" w:rsidRDefault="00EA1B3A" w:rsidP="00611AA6">
            <w:pPr>
              <w:jc w:val="both"/>
            </w:pPr>
            <w:r>
              <w:t>Diagnostinių  užduočių atlikimas.</w:t>
            </w:r>
          </w:p>
        </w:tc>
        <w:tc>
          <w:tcPr>
            <w:tcW w:w="2183" w:type="dxa"/>
          </w:tcPr>
          <w:p w14:paraId="38D6A148" w14:textId="77777777" w:rsidR="00EA1B3A" w:rsidRDefault="00EA1B3A" w:rsidP="00611AA6">
            <w:pPr>
              <w:jc w:val="both"/>
            </w:pPr>
            <w:r>
              <w:t>Nuolat</w:t>
            </w:r>
          </w:p>
        </w:tc>
        <w:tc>
          <w:tcPr>
            <w:tcW w:w="2045" w:type="dxa"/>
          </w:tcPr>
          <w:p w14:paraId="1CF606C6" w14:textId="77777777" w:rsidR="00EA1B3A" w:rsidRDefault="00EA1B3A" w:rsidP="00611AA6">
            <w:pPr>
              <w:jc w:val="both"/>
            </w:pPr>
            <w:r>
              <w:t>Dalykų mokytojai</w:t>
            </w:r>
          </w:p>
        </w:tc>
        <w:tc>
          <w:tcPr>
            <w:tcW w:w="3612" w:type="dxa"/>
          </w:tcPr>
          <w:p w14:paraId="256E9593" w14:textId="77777777" w:rsidR="00EA1B3A" w:rsidRDefault="00EA1B3A" w:rsidP="00611AA6">
            <w:pPr>
              <w:jc w:val="both"/>
            </w:pPr>
          </w:p>
        </w:tc>
      </w:tr>
      <w:tr w:rsidR="00EA1B3A" w14:paraId="5248E15E" w14:textId="77777777" w:rsidTr="00EA1B3A">
        <w:tc>
          <w:tcPr>
            <w:tcW w:w="846" w:type="dxa"/>
          </w:tcPr>
          <w:p w14:paraId="549A719D" w14:textId="77777777" w:rsidR="00EA1B3A" w:rsidRDefault="00EA1B3A" w:rsidP="00611AA6">
            <w:pPr>
              <w:jc w:val="both"/>
            </w:pPr>
            <w:r>
              <w:t>2.</w:t>
            </w:r>
          </w:p>
        </w:tc>
        <w:tc>
          <w:tcPr>
            <w:tcW w:w="5262" w:type="dxa"/>
          </w:tcPr>
          <w:p w14:paraId="440564BC" w14:textId="77777777" w:rsidR="00EA1B3A" w:rsidRDefault="00E748A8" w:rsidP="00E748A8">
            <w:pPr>
              <w:jc w:val="both"/>
            </w:pPr>
            <w:r>
              <w:t>2018-2019 m. m. nacionalinių</w:t>
            </w:r>
            <w:r w:rsidR="00EA1B3A">
              <w:t xml:space="preserve">  tyrimų</w:t>
            </w:r>
            <w:r>
              <w:t xml:space="preserve"> rezultatų</w:t>
            </w:r>
            <w:r w:rsidR="00EA1B3A">
              <w:t xml:space="preserve"> aptarimas.</w:t>
            </w:r>
            <w:r>
              <w:t xml:space="preserve"> Gimnazijos BE bei PUPP rezultatų analizė.</w:t>
            </w:r>
          </w:p>
        </w:tc>
        <w:tc>
          <w:tcPr>
            <w:tcW w:w="2183" w:type="dxa"/>
          </w:tcPr>
          <w:p w14:paraId="1DF64BD4" w14:textId="77777777" w:rsidR="00EA1B3A" w:rsidRDefault="00EA1B3A" w:rsidP="00611AA6">
            <w:pPr>
              <w:jc w:val="both"/>
            </w:pPr>
            <w:r>
              <w:t>Trimestro pabaigoje</w:t>
            </w:r>
          </w:p>
          <w:p w14:paraId="0CC7BB17" w14:textId="77777777" w:rsidR="00EA1B3A" w:rsidRDefault="00EA1B3A" w:rsidP="00611AA6">
            <w:pPr>
              <w:jc w:val="both"/>
            </w:pPr>
            <w:r>
              <w:t>PISSA</w:t>
            </w:r>
          </w:p>
          <w:p w14:paraId="6561283C" w14:textId="77777777" w:rsidR="00EA1B3A" w:rsidRDefault="00EA1B3A" w:rsidP="00611AA6">
            <w:pPr>
              <w:jc w:val="both"/>
            </w:pPr>
            <w:r>
              <w:t>TIMSS</w:t>
            </w:r>
          </w:p>
          <w:p w14:paraId="5B517F8E" w14:textId="77777777" w:rsidR="00EA1B3A" w:rsidRDefault="00EA1B3A" w:rsidP="00611AA6">
            <w:pPr>
              <w:jc w:val="both"/>
            </w:pPr>
            <w:r>
              <w:t>NMPP</w:t>
            </w:r>
          </w:p>
          <w:p w14:paraId="60974ACB" w14:textId="77777777" w:rsidR="00EA1B3A" w:rsidRDefault="00EA1B3A" w:rsidP="00611AA6">
            <w:pPr>
              <w:jc w:val="both"/>
            </w:pPr>
            <w:r>
              <w:t>Brandos egzaminai</w:t>
            </w:r>
          </w:p>
          <w:p w14:paraId="271D3047" w14:textId="77777777" w:rsidR="00EA1B3A" w:rsidRDefault="00EA1B3A" w:rsidP="00611AA6">
            <w:pPr>
              <w:jc w:val="both"/>
            </w:pPr>
            <w:r>
              <w:t>PUPP</w:t>
            </w:r>
          </w:p>
        </w:tc>
        <w:tc>
          <w:tcPr>
            <w:tcW w:w="2045" w:type="dxa"/>
          </w:tcPr>
          <w:p w14:paraId="25D1E82A" w14:textId="77777777" w:rsidR="00EA1B3A" w:rsidRDefault="00EA1B3A" w:rsidP="00611AA6">
            <w:pPr>
              <w:jc w:val="both"/>
            </w:pPr>
            <w:r>
              <w:t>Dalykų mokytojai</w:t>
            </w:r>
          </w:p>
          <w:p w14:paraId="00C45AF8" w14:textId="77777777" w:rsidR="00EA1B3A" w:rsidRDefault="00EA1B3A" w:rsidP="00B908D9">
            <w:r>
              <w:t>Metodinių grupių pirmininkai</w:t>
            </w:r>
          </w:p>
        </w:tc>
        <w:tc>
          <w:tcPr>
            <w:tcW w:w="3612" w:type="dxa"/>
          </w:tcPr>
          <w:p w14:paraId="07E2890E" w14:textId="77777777" w:rsidR="00EA1B3A" w:rsidRDefault="00EA1B3A" w:rsidP="00611AA6">
            <w:pPr>
              <w:jc w:val="both"/>
            </w:pPr>
            <w:r>
              <w:t>Mokytojų tarybos posėdyje gegužė – birželis.</w:t>
            </w:r>
          </w:p>
          <w:p w14:paraId="18B090F7" w14:textId="77777777" w:rsidR="00E748A8" w:rsidRPr="00147E41" w:rsidRDefault="00E748A8" w:rsidP="00E748A8">
            <w:pPr>
              <w:autoSpaceDE w:val="0"/>
              <w:autoSpaceDN w:val="0"/>
              <w:adjustRightInd w:val="0"/>
              <w:rPr>
                <w:rFonts w:eastAsiaTheme="minorHAnsi"/>
                <w:color w:val="000000"/>
              </w:rPr>
            </w:pPr>
          </w:p>
          <w:tbl>
            <w:tblPr>
              <w:tblW w:w="0" w:type="auto"/>
              <w:tblBorders>
                <w:top w:val="nil"/>
                <w:left w:val="nil"/>
                <w:bottom w:val="nil"/>
                <w:right w:val="nil"/>
              </w:tblBorders>
              <w:tblLook w:val="0000" w:firstRow="0" w:lastRow="0" w:firstColumn="0" w:lastColumn="0" w:noHBand="0" w:noVBand="0"/>
            </w:tblPr>
            <w:tblGrid>
              <w:gridCol w:w="3396"/>
            </w:tblGrid>
            <w:tr w:rsidR="00E748A8" w:rsidRPr="00E748A8" w14:paraId="0DE413F6" w14:textId="77777777">
              <w:trPr>
                <w:trHeight w:val="1074"/>
              </w:trPr>
              <w:tc>
                <w:tcPr>
                  <w:tcW w:w="0" w:type="auto"/>
                </w:tcPr>
                <w:p w14:paraId="48B61F85" w14:textId="77777777" w:rsidR="00E748A8" w:rsidRPr="00E748A8" w:rsidRDefault="00E748A8" w:rsidP="00E748A8">
                  <w:pPr>
                    <w:autoSpaceDE w:val="0"/>
                    <w:autoSpaceDN w:val="0"/>
                    <w:adjustRightInd w:val="0"/>
                    <w:rPr>
                      <w:rFonts w:eastAsiaTheme="minorHAnsi"/>
                      <w:color w:val="000000"/>
                      <w:lang w:val="en-US"/>
                    </w:rPr>
                  </w:pPr>
                  <w:r w:rsidRPr="00E748A8">
                    <w:rPr>
                      <w:rFonts w:eastAsiaTheme="minorHAnsi"/>
                      <w:color w:val="000000"/>
                      <w:sz w:val="22"/>
                      <w:szCs w:val="22"/>
                      <w:lang w:val="en-US"/>
                    </w:rPr>
                    <w:t xml:space="preserve">Atlikta analizė ir priimti nutarimai mokinių pasiekimams gerinti. </w:t>
                  </w:r>
                </w:p>
              </w:tc>
            </w:tr>
          </w:tbl>
          <w:p w14:paraId="01DE900D" w14:textId="77777777" w:rsidR="00E748A8" w:rsidRDefault="00E748A8" w:rsidP="00611AA6">
            <w:pPr>
              <w:jc w:val="both"/>
            </w:pPr>
          </w:p>
        </w:tc>
      </w:tr>
      <w:tr w:rsidR="00EA1B3A" w14:paraId="567A26CE" w14:textId="77777777" w:rsidTr="00EA1B3A">
        <w:tc>
          <w:tcPr>
            <w:tcW w:w="846" w:type="dxa"/>
          </w:tcPr>
          <w:p w14:paraId="50FAB827" w14:textId="77777777" w:rsidR="00EA1B3A" w:rsidRDefault="00EA1B3A" w:rsidP="005A3A23">
            <w:r>
              <w:t>3.</w:t>
            </w:r>
          </w:p>
        </w:tc>
        <w:tc>
          <w:tcPr>
            <w:tcW w:w="5262" w:type="dxa"/>
          </w:tcPr>
          <w:p w14:paraId="3D779B51" w14:textId="77777777" w:rsidR="00EA1B3A" w:rsidRDefault="00EA1B3A" w:rsidP="005A3A23">
            <w:r>
              <w:t>Mokymosi sutarčių sudarymas (savarankiško mokymosi, konsultacijų ir pan.).</w:t>
            </w:r>
          </w:p>
        </w:tc>
        <w:tc>
          <w:tcPr>
            <w:tcW w:w="2183" w:type="dxa"/>
          </w:tcPr>
          <w:p w14:paraId="308E4287" w14:textId="77777777" w:rsidR="00EA1B3A" w:rsidRDefault="00EA1B3A" w:rsidP="005A3A23">
            <w:r>
              <w:t>Mokslo metų pradžia.</w:t>
            </w:r>
          </w:p>
          <w:p w14:paraId="5C9AEF30" w14:textId="77777777" w:rsidR="00EA1B3A" w:rsidRDefault="00EA1B3A" w:rsidP="005A3A23">
            <w:r>
              <w:t>Pagal poreikį.</w:t>
            </w:r>
          </w:p>
        </w:tc>
        <w:tc>
          <w:tcPr>
            <w:tcW w:w="2045" w:type="dxa"/>
          </w:tcPr>
          <w:p w14:paraId="3ED6DC7B" w14:textId="77777777" w:rsidR="00EA1B3A" w:rsidRDefault="00EA1B3A" w:rsidP="005A3A23">
            <w:pPr>
              <w:ind w:right="-81"/>
            </w:pPr>
            <w:r>
              <w:t>Direktorės pavaduotoja ugdymui Marija Ladziato</w:t>
            </w:r>
          </w:p>
          <w:p w14:paraId="53D51E91" w14:textId="77777777" w:rsidR="00EA1B3A" w:rsidRDefault="00EA1B3A" w:rsidP="005A3A23">
            <w:pPr>
              <w:ind w:right="-81"/>
            </w:pPr>
            <w:r>
              <w:t>Klasių auklėtojai</w:t>
            </w:r>
          </w:p>
          <w:p w14:paraId="3202903F" w14:textId="77777777" w:rsidR="00EA1B3A" w:rsidRDefault="00EA1B3A" w:rsidP="005A3A23">
            <w:pPr>
              <w:ind w:right="-81"/>
            </w:pPr>
            <w:r>
              <w:t>Dalykų mokytojai</w:t>
            </w:r>
          </w:p>
        </w:tc>
        <w:tc>
          <w:tcPr>
            <w:tcW w:w="3612" w:type="dxa"/>
          </w:tcPr>
          <w:p w14:paraId="2764861F" w14:textId="77777777" w:rsidR="00EA1B3A" w:rsidRDefault="00CE60EA" w:rsidP="00B908D9">
            <w:r>
              <w:t>Apibrėžti mokinių, tėv</w:t>
            </w:r>
            <w:r w:rsidR="007B5B45">
              <w:t>ų ir gimnazijos įsipareigojimai ir</w:t>
            </w:r>
            <w:r w:rsidR="00E015FA">
              <w:t xml:space="preserve"> susitarta dėl mokymosi sąlygų</w:t>
            </w:r>
            <w:r w:rsidR="007B5B45">
              <w:t>.</w:t>
            </w:r>
          </w:p>
        </w:tc>
      </w:tr>
      <w:tr w:rsidR="00EA1B3A" w14:paraId="261982D0" w14:textId="77777777" w:rsidTr="00EA1B3A">
        <w:tc>
          <w:tcPr>
            <w:tcW w:w="846" w:type="dxa"/>
          </w:tcPr>
          <w:p w14:paraId="272F9AFB" w14:textId="77777777" w:rsidR="00EA1B3A" w:rsidRDefault="00EA1B3A" w:rsidP="005A3A23">
            <w:pPr>
              <w:ind w:right="-81"/>
            </w:pPr>
            <w:r>
              <w:t>4.</w:t>
            </w:r>
          </w:p>
        </w:tc>
        <w:tc>
          <w:tcPr>
            <w:tcW w:w="5262" w:type="dxa"/>
          </w:tcPr>
          <w:p w14:paraId="68596978" w14:textId="77777777" w:rsidR="00EA1B3A" w:rsidRPr="009A79F7" w:rsidRDefault="00EA1B3A" w:rsidP="005A3A23">
            <w:pPr>
              <w:ind w:right="-81"/>
            </w:pPr>
            <w:r>
              <w:t>Mokytojai, klasės auklėtojai, pagalbos specialistai b</w:t>
            </w:r>
            <w:r w:rsidR="00B908D9">
              <w:t>endradarbiaud</w:t>
            </w:r>
            <w:r>
              <w:t>ami moko mokinius kelti sau mokymosi tikslus, prašyti pagalbos, aptarti ir vertinti savo mokymąsi.</w:t>
            </w:r>
          </w:p>
        </w:tc>
        <w:tc>
          <w:tcPr>
            <w:tcW w:w="2183" w:type="dxa"/>
          </w:tcPr>
          <w:p w14:paraId="49301C13" w14:textId="77777777" w:rsidR="00EA1B3A" w:rsidRDefault="00EA1B3A" w:rsidP="005A3A23">
            <w:r>
              <w:t>Per m. m.</w:t>
            </w:r>
          </w:p>
        </w:tc>
        <w:tc>
          <w:tcPr>
            <w:tcW w:w="2045" w:type="dxa"/>
          </w:tcPr>
          <w:p w14:paraId="55B1EBEE" w14:textId="77777777" w:rsidR="00EA1B3A" w:rsidRDefault="00EA1B3A" w:rsidP="005A3A23">
            <w:pPr>
              <w:ind w:right="-81"/>
            </w:pPr>
            <w:r>
              <w:t>Dalykų mokytojai</w:t>
            </w:r>
          </w:p>
        </w:tc>
        <w:tc>
          <w:tcPr>
            <w:tcW w:w="3612" w:type="dxa"/>
          </w:tcPr>
          <w:p w14:paraId="25B4D9F0" w14:textId="77777777" w:rsidR="00EA1B3A" w:rsidRDefault="00EA1B3A" w:rsidP="00B908D9">
            <w:pPr>
              <w:ind w:right="-81"/>
            </w:pPr>
            <w:r>
              <w:t>Prioritetas – gabieji mokiniai.</w:t>
            </w:r>
          </w:p>
        </w:tc>
      </w:tr>
      <w:tr w:rsidR="00EA1B3A" w14:paraId="37FF7B1F" w14:textId="77777777" w:rsidTr="00EA1B3A">
        <w:tc>
          <w:tcPr>
            <w:tcW w:w="846" w:type="dxa"/>
          </w:tcPr>
          <w:p w14:paraId="3BBC2900" w14:textId="77777777" w:rsidR="00EA1B3A" w:rsidRDefault="00EA1B3A" w:rsidP="005A3A23">
            <w:pPr>
              <w:ind w:right="-81"/>
            </w:pPr>
            <w:r>
              <w:t>5.</w:t>
            </w:r>
          </w:p>
        </w:tc>
        <w:tc>
          <w:tcPr>
            <w:tcW w:w="5262" w:type="dxa"/>
          </w:tcPr>
          <w:p w14:paraId="3C7DAAC2" w14:textId="77777777" w:rsidR="00EA1B3A" w:rsidRPr="009A79F7" w:rsidRDefault="00EA1B3A" w:rsidP="005A3A23">
            <w:pPr>
              <w:ind w:right="-81"/>
            </w:pPr>
            <w:r>
              <w:t>Mokytojai, klasės auklėtojai  b</w:t>
            </w:r>
            <w:r w:rsidR="00B908D9">
              <w:t>endradarbiaud</w:t>
            </w:r>
            <w:r>
              <w:t>ami moko mokinius apmąstyti ir įsivertinti savo pažangą, kaupti jos įrodymus darbų aplanke.</w:t>
            </w:r>
          </w:p>
        </w:tc>
        <w:tc>
          <w:tcPr>
            <w:tcW w:w="2183" w:type="dxa"/>
          </w:tcPr>
          <w:p w14:paraId="3C0CB270" w14:textId="77777777" w:rsidR="00EA1B3A" w:rsidRPr="009A79F7" w:rsidRDefault="00EA1B3A" w:rsidP="005A3A23">
            <w:r w:rsidRPr="009A79F7">
              <w:t>Per m. m.</w:t>
            </w:r>
          </w:p>
        </w:tc>
        <w:tc>
          <w:tcPr>
            <w:tcW w:w="2045" w:type="dxa"/>
          </w:tcPr>
          <w:p w14:paraId="4E2643FC" w14:textId="77777777" w:rsidR="00EA1B3A" w:rsidRDefault="00EA1B3A" w:rsidP="005A3A23">
            <w:pPr>
              <w:ind w:right="-81"/>
            </w:pPr>
            <w:r>
              <w:t>Dalykų mokytojai</w:t>
            </w:r>
          </w:p>
          <w:p w14:paraId="2D0AF776" w14:textId="77777777" w:rsidR="002B6C51" w:rsidRDefault="002B6C51" w:rsidP="005A3A23">
            <w:pPr>
              <w:ind w:right="-81"/>
            </w:pPr>
            <w:r>
              <w:t>Metodinių grupių pirmininkai</w:t>
            </w:r>
          </w:p>
        </w:tc>
        <w:tc>
          <w:tcPr>
            <w:tcW w:w="3612" w:type="dxa"/>
          </w:tcPr>
          <w:p w14:paraId="18C42656" w14:textId="77777777" w:rsidR="00EA1B3A" w:rsidRDefault="00EA1B3A" w:rsidP="00B908D9">
            <w:pPr>
              <w:ind w:right="-81"/>
            </w:pPr>
            <w:r>
              <w:t>Kiekvienas mokinys turi dalyko asmeninį  aplanką.</w:t>
            </w:r>
          </w:p>
        </w:tc>
      </w:tr>
      <w:tr w:rsidR="00EA1B3A" w14:paraId="5A738C23" w14:textId="77777777" w:rsidTr="00EA1B3A">
        <w:tc>
          <w:tcPr>
            <w:tcW w:w="846" w:type="dxa"/>
          </w:tcPr>
          <w:p w14:paraId="5F2331D8" w14:textId="77777777" w:rsidR="00EA1B3A" w:rsidRDefault="00EA1B3A" w:rsidP="005A3A23">
            <w:pPr>
              <w:ind w:right="-81"/>
            </w:pPr>
            <w:r>
              <w:lastRenderedPageBreak/>
              <w:t>6.</w:t>
            </w:r>
          </w:p>
        </w:tc>
        <w:tc>
          <w:tcPr>
            <w:tcW w:w="5262" w:type="dxa"/>
          </w:tcPr>
          <w:p w14:paraId="643C26A6" w14:textId="77777777" w:rsidR="00EA1B3A" w:rsidRDefault="00B908D9" w:rsidP="005A3A23">
            <w:pPr>
              <w:ind w:right="-81"/>
            </w:pPr>
            <w:r>
              <w:t>Mokytojai</w:t>
            </w:r>
            <w:r w:rsidR="00EA1B3A">
              <w:t xml:space="preserve"> pamokoje taiko aktyvius mokymosi metodus, skatinančius bendradarbiavimą, ugdančius gebėjimą viešai išsakyti savo mintis, klausti, klausyti, paaiškinti požiūrį (žodžiu, tekstu, vaizdu), drauge analizuoti ir spręsti problemas, kurti bendrą supratimą ir sprendimus.</w:t>
            </w:r>
          </w:p>
        </w:tc>
        <w:tc>
          <w:tcPr>
            <w:tcW w:w="2183" w:type="dxa"/>
          </w:tcPr>
          <w:p w14:paraId="72A39FD1" w14:textId="77777777" w:rsidR="00EA1B3A" w:rsidRDefault="00EA1B3A" w:rsidP="005A3A23">
            <w:r>
              <w:t>Per m. m.</w:t>
            </w:r>
          </w:p>
        </w:tc>
        <w:tc>
          <w:tcPr>
            <w:tcW w:w="2045" w:type="dxa"/>
          </w:tcPr>
          <w:p w14:paraId="0A371C40" w14:textId="77777777" w:rsidR="00EA1B3A" w:rsidRDefault="00EA1B3A" w:rsidP="005A3A23">
            <w:pPr>
              <w:ind w:right="-81"/>
            </w:pPr>
            <w:r>
              <w:t>Dalykų mokytojai</w:t>
            </w:r>
          </w:p>
        </w:tc>
        <w:tc>
          <w:tcPr>
            <w:tcW w:w="3612" w:type="dxa"/>
          </w:tcPr>
          <w:p w14:paraId="7F437885" w14:textId="77777777" w:rsidR="00EA1B3A" w:rsidRDefault="00EA1B3A" w:rsidP="00B908D9">
            <w:r>
              <w:t>Apie 75 % mokytojų taiko būdus, skatinančius bendradarbiavimą ir ugdančius aktyvų mokinį.</w:t>
            </w:r>
          </w:p>
        </w:tc>
      </w:tr>
      <w:tr w:rsidR="00EA1B3A" w14:paraId="510CACA4" w14:textId="77777777" w:rsidTr="00EA1B3A">
        <w:tc>
          <w:tcPr>
            <w:tcW w:w="846" w:type="dxa"/>
          </w:tcPr>
          <w:p w14:paraId="1DD40471" w14:textId="77777777" w:rsidR="00EA1B3A" w:rsidRDefault="00EA1B3A" w:rsidP="005A3A23">
            <w:pPr>
              <w:ind w:right="-81"/>
            </w:pPr>
            <w:r>
              <w:t>7.</w:t>
            </w:r>
          </w:p>
        </w:tc>
        <w:tc>
          <w:tcPr>
            <w:tcW w:w="5262" w:type="dxa"/>
          </w:tcPr>
          <w:p w14:paraId="69BB21D7" w14:textId="77777777" w:rsidR="00EA1B3A" w:rsidRDefault="00EA1B3A" w:rsidP="005A3A23">
            <w:pPr>
              <w:ind w:right="-81"/>
            </w:pPr>
            <w:r>
              <w:t>Gimnazija</w:t>
            </w:r>
            <w:r w:rsidR="00B908D9">
              <w:t xml:space="preserve"> stebi ir analizuoja</w:t>
            </w:r>
            <w:r>
              <w:t xml:space="preserve"> mokymosi pagalbą mokiniui.</w:t>
            </w:r>
          </w:p>
        </w:tc>
        <w:tc>
          <w:tcPr>
            <w:tcW w:w="2183" w:type="dxa"/>
          </w:tcPr>
          <w:p w14:paraId="4B0E1730" w14:textId="77777777" w:rsidR="00EA1B3A" w:rsidRDefault="00EA1B3A" w:rsidP="005A3A23">
            <w:r>
              <w:t>Per m. m.</w:t>
            </w:r>
          </w:p>
        </w:tc>
        <w:tc>
          <w:tcPr>
            <w:tcW w:w="2045" w:type="dxa"/>
          </w:tcPr>
          <w:p w14:paraId="769C5D5B" w14:textId="77777777" w:rsidR="00EA1B3A" w:rsidRDefault="00EA1B3A" w:rsidP="005A3A23">
            <w:pPr>
              <w:ind w:right="-81"/>
            </w:pPr>
            <w:r>
              <w:t>Vaiko gerovės komisija</w:t>
            </w:r>
          </w:p>
          <w:p w14:paraId="67B672DA" w14:textId="77777777" w:rsidR="00EA1B3A" w:rsidRDefault="00EA1B3A" w:rsidP="005A3A23">
            <w:pPr>
              <w:ind w:right="-81"/>
            </w:pPr>
            <w:r>
              <w:t>Dalykų mokytojai</w:t>
            </w:r>
          </w:p>
        </w:tc>
        <w:tc>
          <w:tcPr>
            <w:tcW w:w="3612" w:type="dxa"/>
          </w:tcPr>
          <w:p w14:paraId="5D610CB4" w14:textId="77777777" w:rsidR="00EA1B3A" w:rsidRDefault="00EA1B3A" w:rsidP="005A3A23">
            <w:r>
              <w:t xml:space="preserve">Naujai atvykusių mokinių adaptacija.  Apie 70 % mokinių laiku </w:t>
            </w:r>
            <w:r w:rsidR="00B908D9">
              <w:t>suteikta dalykų mokytojų moky</w:t>
            </w:r>
            <w:r>
              <w:t>mosi  pagalba. Mokiniams suteikiama savalaikė ir rezultatyvi pagalba.</w:t>
            </w:r>
          </w:p>
          <w:p w14:paraId="6F314ABA" w14:textId="77777777" w:rsidR="00EA1B3A" w:rsidRDefault="00EA1B3A" w:rsidP="00B55505">
            <w:r>
              <w:t xml:space="preserve">Išaiškintas mokymosi pasiekimų gerinimo pagalbos poreikis, tėvų lūkesčiai. </w:t>
            </w:r>
          </w:p>
        </w:tc>
      </w:tr>
      <w:tr w:rsidR="00EA1B3A" w14:paraId="5498707D" w14:textId="77777777" w:rsidTr="00EA1B3A">
        <w:tc>
          <w:tcPr>
            <w:tcW w:w="846" w:type="dxa"/>
          </w:tcPr>
          <w:p w14:paraId="6E47FF25" w14:textId="77777777" w:rsidR="00EA1B3A" w:rsidRDefault="00EA1B3A" w:rsidP="005A3A23">
            <w:pPr>
              <w:ind w:right="-81"/>
            </w:pPr>
            <w:r>
              <w:t>8.</w:t>
            </w:r>
          </w:p>
        </w:tc>
        <w:tc>
          <w:tcPr>
            <w:tcW w:w="5262" w:type="dxa"/>
          </w:tcPr>
          <w:p w14:paraId="5B141A09" w14:textId="77777777" w:rsidR="00EA1B3A" w:rsidRDefault="00EA1B3A" w:rsidP="005A3A23">
            <w:pPr>
              <w:ind w:right="-81"/>
            </w:pPr>
            <w:r>
              <w:t>Mokinių mokymo ir mokymosi sąlygų gerinimas.</w:t>
            </w:r>
          </w:p>
        </w:tc>
        <w:tc>
          <w:tcPr>
            <w:tcW w:w="2183" w:type="dxa"/>
          </w:tcPr>
          <w:p w14:paraId="2D37C52E" w14:textId="77777777" w:rsidR="00EA1B3A" w:rsidRDefault="00EA1B3A" w:rsidP="005A3A23">
            <w:r>
              <w:t>Nuolat</w:t>
            </w:r>
          </w:p>
        </w:tc>
        <w:tc>
          <w:tcPr>
            <w:tcW w:w="2045" w:type="dxa"/>
          </w:tcPr>
          <w:p w14:paraId="4F943D7E" w14:textId="77777777" w:rsidR="00EA1B3A" w:rsidRDefault="00EA1B3A" w:rsidP="005A3A23">
            <w:pPr>
              <w:ind w:right="-81"/>
            </w:pPr>
            <w:r>
              <w:t>Administracija.</w:t>
            </w:r>
          </w:p>
          <w:p w14:paraId="0507E511" w14:textId="77777777" w:rsidR="00EA1B3A" w:rsidRDefault="00EA1B3A" w:rsidP="005A3A23">
            <w:pPr>
              <w:ind w:right="-81"/>
            </w:pPr>
            <w:r>
              <w:t>Vaiko gerovės komisija.</w:t>
            </w:r>
          </w:p>
        </w:tc>
        <w:tc>
          <w:tcPr>
            <w:tcW w:w="3612" w:type="dxa"/>
          </w:tcPr>
          <w:p w14:paraId="1AEB6BEF" w14:textId="77777777" w:rsidR="00EA1B3A" w:rsidRDefault="00EA1B3A" w:rsidP="005A3A23">
            <w:r>
              <w:t>Mokiniams sudaromos sąlygos atlikti namų darbus gimnazijoje.</w:t>
            </w:r>
          </w:p>
        </w:tc>
      </w:tr>
      <w:tr w:rsidR="00EA1B3A" w14:paraId="6DFCCF8E" w14:textId="77777777" w:rsidTr="00EA1B3A">
        <w:tc>
          <w:tcPr>
            <w:tcW w:w="846" w:type="dxa"/>
          </w:tcPr>
          <w:p w14:paraId="77203BE1" w14:textId="77777777" w:rsidR="00EA1B3A" w:rsidRDefault="00EA1B3A" w:rsidP="005A3A23">
            <w:r>
              <w:t>910..</w:t>
            </w:r>
          </w:p>
        </w:tc>
        <w:tc>
          <w:tcPr>
            <w:tcW w:w="5262" w:type="dxa"/>
          </w:tcPr>
          <w:p w14:paraId="2AA62A17" w14:textId="77777777" w:rsidR="00EA1B3A" w:rsidRDefault="00EA1B3A" w:rsidP="005A3A23">
            <w:r>
              <w:t>Mokytojai, klasės auklėtojai, pagalbos specialistai b</w:t>
            </w:r>
            <w:r w:rsidR="00B908D9">
              <w:t>endradarbiaud</w:t>
            </w:r>
            <w:r>
              <w:t>ami padeda vidurinio ugdymo mokiniams susidaryti ind</w:t>
            </w:r>
            <w:r w:rsidR="00B908D9">
              <w:t>ividualius planus ir koordinuoja</w:t>
            </w:r>
            <w:r>
              <w:t xml:space="preserve"> jų įgyvendinimą bei mokymosi pasiekimų stebėseną.</w:t>
            </w:r>
          </w:p>
        </w:tc>
        <w:tc>
          <w:tcPr>
            <w:tcW w:w="2183" w:type="dxa"/>
          </w:tcPr>
          <w:p w14:paraId="43A977DE" w14:textId="77777777" w:rsidR="00EA1B3A" w:rsidRDefault="00EA1B3A" w:rsidP="005A3A23">
            <w:pPr>
              <w:ind w:right="-81"/>
            </w:pPr>
            <w:r>
              <w:t>Mokslo metų  pradžioje, m.m. eigoje</w:t>
            </w:r>
            <w:r w:rsidR="00F8106F">
              <w:t>.</w:t>
            </w:r>
          </w:p>
        </w:tc>
        <w:tc>
          <w:tcPr>
            <w:tcW w:w="2045" w:type="dxa"/>
          </w:tcPr>
          <w:p w14:paraId="57684C60" w14:textId="77777777" w:rsidR="00EA1B3A" w:rsidRDefault="00EA1B3A" w:rsidP="005A3A23">
            <w:pPr>
              <w:ind w:right="-81"/>
            </w:pPr>
            <w:r>
              <w:t>Klasių auklėtoja</w:t>
            </w:r>
            <w:r w:rsidR="0009268E">
              <w:t>i</w:t>
            </w:r>
            <w:r>
              <w:t>.</w:t>
            </w:r>
          </w:p>
          <w:p w14:paraId="5746D8B7" w14:textId="77777777" w:rsidR="00EA1B3A" w:rsidRDefault="00EA1B3A" w:rsidP="005A3A23">
            <w:pPr>
              <w:ind w:right="-81"/>
            </w:pPr>
            <w:r>
              <w:t>Administracija.</w:t>
            </w:r>
          </w:p>
        </w:tc>
        <w:tc>
          <w:tcPr>
            <w:tcW w:w="3612" w:type="dxa"/>
          </w:tcPr>
          <w:p w14:paraId="53F4B627" w14:textId="77777777" w:rsidR="00EA1B3A" w:rsidRDefault="00EA1B3A" w:rsidP="005A3A23">
            <w:r>
              <w:t>Apie 80 % III–IV kl. mokinių planuoja ir stebi savo individualią pažangą.</w:t>
            </w:r>
          </w:p>
        </w:tc>
      </w:tr>
      <w:tr w:rsidR="00E748A8" w14:paraId="21F087DB" w14:textId="77777777" w:rsidTr="00EA1B3A">
        <w:tc>
          <w:tcPr>
            <w:tcW w:w="846" w:type="dxa"/>
          </w:tcPr>
          <w:p w14:paraId="16B36F2D" w14:textId="77777777" w:rsidR="00E748A8" w:rsidRDefault="00E748A8" w:rsidP="005A3A23">
            <w:r>
              <w:t>10.</w:t>
            </w:r>
          </w:p>
        </w:tc>
        <w:tc>
          <w:tcPr>
            <w:tcW w:w="5262" w:type="dxa"/>
          </w:tcPr>
          <w:p w14:paraId="7CBCDD19" w14:textId="77777777" w:rsidR="00E748A8" w:rsidRPr="005341EA" w:rsidRDefault="00FF41AB" w:rsidP="005A3A23">
            <w:r w:rsidRPr="005341EA">
              <w:t>Ugdyti formuojamojo vertinimo kultūrą  į vertinimo procesą aktyviau įtraukiant mokinius. Daugiau dėmesio skirti formuojamojo vertinimo, kaip kasdienės praktikos klasėje, plėtrai.</w:t>
            </w:r>
          </w:p>
        </w:tc>
        <w:tc>
          <w:tcPr>
            <w:tcW w:w="2183" w:type="dxa"/>
          </w:tcPr>
          <w:p w14:paraId="747AFA6B" w14:textId="77777777" w:rsidR="00E748A8" w:rsidRPr="005341EA" w:rsidRDefault="00FF41AB" w:rsidP="005A3A23">
            <w:pPr>
              <w:ind w:right="-81"/>
            </w:pPr>
            <w:r w:rsidRPr="005341EA">
              <w:t>Nuolat</w:t>
            </w:r>
          </w:p>
        </w:tc>
        <w:tc>
          <w:tcPr>
            <w:tcW w:w="2045" w:type="dxa"/>
          </w:tcPr>
          <w:p w14:paraId="2CE5E245" w14:textId="77777777" w:rsidR="00F8106F" w:rsidRPr="005341EA" w:rsidRDefault="00F8106F" w:rsidP="00F8106F">
            <w:pPr>
              <w:ind w:right="-81"/>
            </w:pPr>
            <w:r w:rsidRPr="005341EA">
              <w:t>Direktorės pavaduotoja ugdymui Marija Ladziato</w:t>
            </w:r>
          </w:p>
          <w:p w14:paraId="0A262D3D" w14:textId="77777777" w:rsidR="00E748A8" w:rsidRPr="005341EA" w:rsidRDefault="00FF41AB" w:rsidP="005A3A23">
            <w:pPr>
              <w:ind w:right="-81"/>
            </w:pPr>
            <w:r w:rsidRPr="005341EA">
              <w:t>Dalykų mokytojai</w:t>
            </w:r>
          </w:p>
          <w:p w14:paraId="75A22B2A" w14:textId="77777777" w:rsidR="00F8106F" w:rsidRPr="005341EA" w:rsidRDefault="00F8106F" w:rsidP="00F8106F">
            <w:pPr>
              <w:ind w:right="-81"/>
            </w:pPr>
            <w:r w:rsidRPr="005341EA">
              <w:t>Metodinė taryba</w:t>
            </w:r>
          </w:p>
          <w:p w14:paraId="695ED853" w14:textId="77777777" w:rsidR="00F8106F" w:rsidRPr="005341EA" w:rsidRDefault="00F8106F" w:rsidP="005A3A23">
            <w:pPr>
              <w:ind w:right="-81"/>
            </w:pPr>
          </w:p>
        </w:tc>
        <w:tc>
          <w:tcPr>
            <w:tcW w:w="3612" w:type="dxa"/>
          </w:tcPr>
          <w:p w14:paraId="769DE1E8" w14:textId="77777777" w:rsidR="00E748A8" w:rsidRPr="005341EA" w:rsidRDefault="00FF41AB" w:rsidP="005A3A23">
            <w:r w:rsidRPr="005341EA">
              <w:t>Apie 80 % mokytojų pasiūlo ir taiko 5-8 bei I-IV klasėse  pasirinktas įsivertinimo priemones. 50%  I-IV  klasių mokinių dalyvauja  ,,REFLECTUS“ priemonių išbandyme.</w:t>
            </w:r>
          </w:p>
        </w:tc>
      </w:tr>
      <w:tr w:rsidR="00EA1B3A" w14:paraId="58D43A7C" w14:textId="77777777" w:rsidTr="00EA1B3A">
        <w:tc>
          <w:tcPr>
            <w:tcW w:w="846" w:type="dxa"/>
          </w:tcPr>
          <w:p w14:paraId="239898BA" w14:textId="77777777" w:rsidR="00EA1B3A" w:rsidRDefault="00EA1B3A" w:rsidP="005A3A23">
            <w:r>
              <w:t>11.</w:t>
            </w:r>
          </w:p>
        </w:tc>
        <w:tc>
          <w:tcPr>
            <w:tcW w:w="5262" w:type="dxa"/>
          </w:tcPr>
          <w:p w14:paraId="3027EBF1" w14:textId="77777777" w:rsidR="00EA1B3A" w:rsidRDefault="00EA1B3A" w:rsidP="005A3A23">
            <w:r>
              <w:t>Susirinkimų  su dalykų mokytojais, administracija ir tėvais dėl pagalbos mokiniui teikimo rezultatų organizavimas.</w:t>
            </w:r>
          </w:p>
        </w:tc>
        <w:tc>
          <w:tcPr>
            <w:tcW w:w="2183" w:type="dxa"/>
          </w:tcPr>
          <w:p w14:paraId="06934443" w14:textId="77777777" w:rsidR="00EA1B3A" w:rsidRDefault="00EA1B3A" w:rsidP="005A3A23">
            <w:r>
              <w:t>Ne mažiau 2 kartų per metus</w:t>
            </w:r>
            <w:r w:rsidR="00F8106F">
              <w:t>.</w:t>
            </w:r>
          </w:p>
        </w:tc>
        <w:tc>
          <w:tcPr>
            <w:tcW w:w="2045" w:type="dxa"/>
          </w:tcPr>
          <w:p w14:paraId="5AAE6B4C" w14:textId="77777777" w:rsidR="00EA1B3A" w:rsidRDefault="00EA1B3A" w:rsidP="005A3A23">
            <w:pPr>
              <w:ind w:right="-81"/>
            </w:pPr>
            <w:r>
              <w:t>Klasių auklėtojai</w:t>
            </w:r>
          </w:p>
        </w:tc>
        <w:tc>
          <w:tcPr>
            <w:tcW w:w="3612" w:type="dxa"/>
          </w:tcPr>
          <w:p w14:paraId="70571BD9" w14:textId="77777777" w:rsidR="00EA1B3A" w:rsidRDefault="00EA1B3A" w:rsidP="005A3A23">
            <w:r>
              <w:t>Aptartas mokinio pažangumas, pasiekimai, pagalbos teikimo rezultatai. Ieškoma priemonių pažangai gerinti.</w:t>
            </w:r>
          </w:p>
        </w:tc>
      </w:tr>
      <w:tr w:rsidR="00EA1B3A" w14:paraId="191202AD" w14:textId="77777777" w:rsidTr="00EA1B3A">
        <w:tc>
          <w:tcPr>
            <w:tcW w:w="846" w:type="dxa"/>
          </w:tcPr>
          <w:p w14:paraId="60D47B31" w14:textId="77777777" w:rsidR="00EA1B3A" w:rsidRDefault="00EA1B3A" w:rsidP="005A3A23">
            <w:r>
              <w:lastRenderedPageBreak/>
              <w:t>12.</w:t>
            </w:r>
          </w:p>
        </w:tc>
        <w:tc>
          <w:tcPr>
            <w:tcW w:w="5262" w:type="dxa"/>
          </w:tcPr>
          <w:p w14:paraId="5286DFF7" w14:textId="77777777" w:rsidR="00EA1B3A" w:rsidRDefault="00EA1B3A" w:rsidP="005A3A23">
            <w:r>
              <w:t>Nelankymo  prevencijos priemonių vykdymas.</w:t>
            </w:r>
          </w:p>
        </w:tc>
        <w:tc>
          <w:tcPr>
            <w:tcW w:w="2183" w:type="dxa"/>
          </w:tcPr>
          <w:p w14:paraId="1B4AE66B" w14:textId="77777777" w:rsidR="00EA1B3A" w:rsidRDefault="00EA1B3A" w:rsidP="005A3A23">
            <w:r>
              <w:t>Kasdien</w:t>
            </w:r>
          </w:p>
        </w:tc>
        <w:tc>
          <w:tcPr>
            <w:tcW w:w="2045" w:type="dxa"/>
          </w:tcPr>
          <w:p w14:paraId="237648A0" w14:textId="77777777" w:rsidR="00EA1B3A" w:rsidRDefault="00EA1B3A" w:rsidP="005A3A23">
            <w:pPr>
              <w:ind w:right="-81"/>
            </w:pPr>
            <w:r>
              <w:t>Klasių auklėtojai</w:t>
            </w:r>
          </w:p>
          <w:p w14:paraId="0BCCECFB" w14:textId="77777777" w:rsidR="00EA1B3A" w:rsidRDefault="00EA1B3A" w:rsidP="005A3A23">
            <w:pPr>
              <w:ind w:right="-81"/>
            </w:pPr>
            <w:r>
              <w:t>Socialinis pedagogas</w:t>
            </w:r>
          </w:p>
        </w:tc>
        <w:tc>
          <w:tcPr>
            <w:tcW w:w="3612" w:type="dxa"/>
          </w:tcPr>
          <w:p w14:paraId="4FAC1E44" w14:textId="77777777" w:rsidR="00EA1B3A" w:rsidRDefault="00EA1B3A" w:rsidP="005A3A23">
            <w:r>
              <w:t>Mažesnis praleistų pamokų skaičius, tenkantis vienam mokiniui.</w:t>
            </w:r>
          </w:p>
        </w:tc>
      </w:tr>
      <w:tr w:rsidR="00EA1B3A" w14:paraId="526F6EC9" w14:textId="77777777" w:rsidTr="00EA1B3A">
        <w:tc>
          <w:tcPr>
            <w:tcW w:w="846" w:type="dxa"/>
          </w:tcPr>
          <w:p w14:paraId="62FD76DF" w14:textId="77777777" w:rsidR="00EA1B3A" w:rsidRDefault="00EA1B3A" w:rsidP="005A3A23">
            <w:r>
              <w:t>13.</w:t>
            </w:r>
          </w:p>
        </w:tc>
        <w:tc>
          <w:tcPr>
            <w:tcW w:w="5262" w:type="dxa"/>
          </w:tcPr>
          <w:p w14:paraId="30C6228D" w14:textId="77777777" w:rsidR="00EA1B3A" w:rsidRDefault="00B908D9" w:rsidP="005A3A23">
            <w:r>
              <w:t xml:space="preserve">Atliekama </w:t>
            </w:r>
            <w:r w:rsidR="00C767F3">
              <w:t>m</w:t>
            </w:r>
            <w:r w:rsidR="00EA1B3A">
              <w:t>okinių</w:t>
            </w:r>
            <w:r w:rsidR="00C767F3">
              <w:t xml:space="preserve">  mokymosi pažangos analizė</w:t>
            </w:r>
            <w:r w:rsidR="00EA1B3A">
              <w:t xml:space="preserve">. </w:t>
            </w:r>
            <w:r w:rsidR="00EA1B3A" w:rsidRPr="003876BC">
              <w:t>Organizuojamas  ir vykdomas individualios mokinio pažangos stebėjimas.</w:t>
            </w:r>
          </w:p>
        </w:tc>
        <w:tc>
          <w:tcPr>
            <w:tcW w:w="2183" w:type="dxa"/>
          </w:tcPr>
          <w:p w14:paraId="3C285763" w14:textId="77777777" w:rsidR="00EA1B3A" w:rsidRDefault="00EA1B3A" w:rsidP="005A3A23">
            <w:r>
              <w:t xml:space="preserve">Kas mėnesį </w:t>
            </w:r>
          </w:p>
        </w:tc>
        <w:tc>
          <w:tcPr>
            <w:tcW w:w="2045" w:type="dxa"/>
          </w:tcPr>
          <w:p w14:paraId="72AD3479" w14:textId="77777777" w:rsidR="00EA1B3A" w:rsidRDefault="00EA1B3A" w:rsidP="005A3A23">
            <w:pPr>
              <w:ind w:right="-81"/>
            </w:pPr>
            <w:r>
              <w:t>Klasių auklėtojai.</w:t>
            </w:r>
          </w:p>
          <w:p w14:paraId="79C2F90B" w14:textId="77777777" w:rsidR="00EA1B3A" w:rsidRDefault="00EA1B3A" w:rsidP="005A3A23">
            <w:pPr>
              <w:ind w:right="-81"/>
            </w:pPr>
            <w:r>
              <w:t>Dalykų mokytojai.</w:t>
            </w:r>
          </w:p>
        </w:tc>
        <w:tc>
          <w:tcPr>
            <w:tcW w:w="3612" w:type="dxa"/>
          </w:tcPr>
          <w:p w14:paraId="47D91B33" w14:textId="77777777" w:rsidR="00EA1B3A" w:rsidRDefault="00EA1B3A" w:rsidP="005A3A23">
            <w:r>
              <w:t xml:space="preserve">Priimti nutarimai dėl pedagoginės pagalbos mokiniams teikimo. </w:t>
            </w:r>
          </w:p>
          <w:p w14:paraId="6EF54546" w14:textId="77777777" w:rsidR="00EA1B3A" w:rsidRDefault="00EA1B3A" w:rsidP="005A3A23">
            <w:r>
              <w:t>Taikomas grįžtamasis ryšis pamokose, koreguojamas mokinio mokymasis ir mokymas.</w:t>
            </w:r>
          </w:p>
        </w:tc>
      </w:tr>
      <w:tr w:rsidR="00EA1B3A" w14:paraId="298A9AE4" w14:textId="77777777" w:rsidTr="00EA1B3A">
        <w:tc>
          <w:tcPr>
            <w:tcW w:w="846" w:type="dxa"/>
          </w:tcPr>
          <w:p w14:paraId="17FA05A4" w14:textId="77777777" w:rsidR="00EA1B3A" w:rsidRDefault="00EA1B3A" w:rsidP="005A3A23">
            <w:r>
              <w:t>14.</w:t>
            </w:r>
          </w:p>
        </w:tc>
        <w:tc>
          <w:tcPr>
            <w:tcW w:w="5262" w:type="dxa"/>
          </w:tcPr>
          <w:p w14:paraId="6DB71847" w14:textId="77777777" w:rsidR="00EA1B3A" w:rsidRDefault="00EA1B3A" w:rsidP="005A3A23">
            <w:r>
              <w:t>5-8 klasėse programos ,,Paauglystės kryžkelės“ įgyvendinimas.</w:t>
            </w:r>
          </w:p>
        </w:tc>
        <w:tc>
          <w:tcPr>
            <w:tcW w:w="2183" w:type="dxa"/>
          </w:tcPr>
          <w:p w14:paraId="242B425F" w14:textId="77777777" w:rsidR="00EA1B3A" w:rsidRDefault="00EA1B3A" w:rsidP="005A3A23">
            <w:r>
              <w:t xml:space="preserve">2019-2020 m. m. </w:t>
            </w:r>
          </w:p>
        </w:tc>
        <w:tc>
          <w:tcPr>
            <w:tcW w:w="2045" w:type="dxa"/>
          </w:tcPr>
          <w:p w14:paraId="2A9E039D" w14:textId="77777777" w:rsidR="00EA1B3A" w:rsidRDefault="00EA1B3A" w:rsidP="005A3A23">
            <w:pPr>
              <w:ind w:right="-81"/>
            </w:pPr>
            <w:r>
              <w:t>Katažina</w:t>
            </w:r>
            <w:r w:rsidR="002B6C51">
              <w:t xml:space="preserve"> </w:t>
            </w:r>
            <w:r>
              <w:t>Sokolovskaja – pavaduotoja ugdymui</w:t>
            </w:r>
            <w:r w:rsidR="00C767F3">
              <w:t>,</w:t>
            </w:r>
          </w:p>
          <w:p w14:paraId="0AFD745B" w14:textId="77777777" w:rsidR="00EA1B3A" w:rsidRDefault="00EA1B3A" w:rsidP="005A3A23">
            <w:pPr>
              <w:ind w:right="-81"/>
            </w:pPr>
            <w:r>
              <w:t>Renata Kolendo</w:t>
            </w:r>
          </w:p>
        </w:tc>
        <w:tc>
          <w:tcPr>
            <w:tcW w:w="3612" w:type="dxa"/>
          </w:tcPr>
          <w:p w14:paraId="38658420" w14:textId="77777777" w:rsidR="00EA1B3A" w:rsidRDefault="00EA1B3A" w:rsidP="005A3A23">
            <w:r>
              <w:t xml:space="preserve">Socialių įgūdžių ugdymas. </w:t>
            </w:r>
          </w:p>
        </w:tc>
      </w:tr>
      <w:tr w:rsidR="00EA1B3A" w14:paraId="11F5C9ED" w14:textId="77777777" w:rsidTr="00EA1B3A">
        <w:tc>
          <w:tcPr>
            <w:tcW w:w="846" w:type="dxa"/>
          </w:tcPr>
          <w:p w14:paraId="4564D972" w14:textId="77777777" w:rsidR="00EA1B3A" w:rsidRDefault="00EA1B3A" w:rsidP="005A3A23">
            <w:r>
              <w:t>15.</w:t>
            </w:r>
          </w:p>
        </w:tc>
        <w:tc>
          <w:tcPr>
            <w:tcW w:w="5262" w:type="dxa"/>
          </w:tcPr>
          <w:p w14:paraId="48F6C23B" w14:textId="77777777" w:rsidR="00EA1B3A" w:rsidRDefault="00EA1B3A" w:rsidP="005A3A23">
            <w:r>
              <w:t>Pamokų stebėsena</w:t>
            </w:r>
            <w:r w:rsidR="00E748A8">
              <w:t>.</w:t>
            </w:r>
          </w:p>
        </w:tc>
        <w:tc>
          <w:tcPr>
            <w:tcW w:w="2183" w:type="dxa"/>
          </w:tcPr>
          <w:p w14:paraId="3D8626C7" w14:textId="77777777" w:rsidR="00EA1B3A" w:rsidRDefault="00EA1B3A" w:rsidP="005A3A23">
            <w:r>
              <w:t xml:space="preserve">2019-2020 m. m. </w:t>
            </w:r>
          </w:p>
        </w:tc>
        <w:tc>
          <w:tcPr>
            <w:tcW w:w="2045" w:type="dxa"/>
          </w:tcPr>
          <w:p w14:paraId="5E8A75DC" w14:textId="77777777" w:rsidR="00EA1B3A" w:rsidRDefault="00EA1B3A" w:rsidP="005A3A23">
            <w:pPr>
              <w:ind w:right="-81"/>
            </w:pPr>
            <w:r>
              <w:t xml:space="preserve">Administracija </w:t>
            </w:r>
          </w:p>
          <w:p w14:paraId="00D86366" w14:textId="77777777" w:rsidR="00EA1B3A" w:rsidRDefault="00EA1B3A" w:rsidP="005A3A23">
            <w:pPr>
              <w:ind w:right="-81"/>
            </w:pPr>
            <w:r>
              <w:t>Metodinė taryba</w:t>
            </w:r>
          </w:p>
          <w:p w14:paraId="0869F7CE" w14:textId="77777777" w:rsidR="00EA1B3A" w:rsidRDefault="00EA1B3A" w:rsidP="005A3A23">
            <w:pPr>
              <w:ind w:right="-81"/>
            </w:pPr>
            <w:r>
              <w:t>Mokytojai</w:t>
            </w:r>
          </w:p>
        </w:tc>
        <w:tc>
          <w:tcPr>
            <w:tcW w:w="3612" w:type="dxa"/>
          </w:tcPr>
          <w:p w14:paraId="645452B5" w14:textId="77777777" w:rsidR="00EA1B3A" w:rsidRDefault="00EA1B3A" w:rsidP="005A3A23">
            <w:r>
              <w:t>Apie 55 % stebėtų pamokų mokytojai taiko mokymosi metodus, skatinančius mokinių aktyvumą, veiklos įsivertinimą ir pan.</w:t>
            </w:r>
            <w:r w:rsidR="00E748A8">
              <w:t xml:space="preserve"> Vyksta pamokų aptarimas, tikslingų ir veiksmingų</w:t>
            </w:r>
            <w:r>
              <w:t xml:space="preserve"> metodų ir būdų paieška.</w:t>
            </w:r>
          </w:p>
        </w:tc>
      </w:tr>
      <w:tr w:rsidR="00EA1B3A" w14:paraId="239D0A7A" w14:textId="77777777" w:rsidTr="00EA1B3A">
        <w:tc>
          <w:tcPr>
            <w:tcW w:w="846" w:type="dxa"/>
          </w:tcPr>
          <w:p w14:paraId="1D5054ED" w14:textId="77777777" w:rsidR="00EA1B3A" w:rsidRDefault="00EA1B3A" w:rsidP="005A3A23">
            <w:r>
              <w:t>16.</w:t>
            </w:r>
          </w:p>
        </w:tc>
        <w:tc>
          <w:tcPr>
            <w:tcW w:w="5262" w:type="dxa"/>
          </w:tcPr>
          <w:p w14:paraId="2DD6DB0B" w14:textId="77777777" w:rsidR="00EA1B3A" w:rsidRDefault="00EA1B3A" w:rsidP="005A3A23">
            <w:r>
              <w:t xml:space="preserve">Diagnostinių kontrolinių darbų </w:t>
            </w:r>
            <w:r w:rsidR="00E748A8">
              <w:t xml:space="preserve">4 kl. bei </w:t>
            </w:r>
            <w:r>
              <w:t>5-8 ir IG-IIIG klasėse organizavimas, problemų analizė ir rekomendacijų mokinių mokymosi pasiekimams gerinti perengimas</w:t>
            </w:r>
          </w:p>
        </w:tc>
        <w:tc>
          <w:tcPr>
            <w:tcW w:w="2183" w:type="dxa"/>
          </w:tcPr>
          <w:p w14:paraId="269E11C2" w14:textId="77777777" w:rsidR="00EA1B3A" w:rsidRDefault="00B6469D" w:rsidP="005A3A23">
            <w:r>
              <w:t>Rugsėjis – spalis</w:t>
            </w:r>
          </w:p>
          <w:p w14:paraId="191C145F" w14:textId="77777777" w:rsidR="00B6469D" w:rsidRDefault="00B6469D" w:rsidP="005A3A23">
            <w:r>
              <w:t>Balandis - gegužė.</w:t>
            </w:r>
          </w:p>
        </w:tc>
        <w:tc>
          <w:tcPr>
            <w:tcW w:w="2045" w:type="dxa"/>
          </w:tcPr>
          <w:p w14:paraId="654652A2" w14:textId="77777777" w:rsidR="00EA1B3A" w:rsidRDefault="00EA1B3A" w:rsidP="005A3A23">
            <w:pPr>
              <w:ind w:right="-81"/>
            </w:pPr>
            <w:r>
              <w:t>Metodinės grupės</w:t>
            </w:r>
          </w:p>
          <w:p w14:paraId="55DCEDB0" w14:textId="77777777" w:rsidR="00EA1B3A" w:rsidRDefault="00EA1B3A" w:rsidP="005A3A23">
            <w:pPr>
              <w:ind w:right="-81"/>
            </w:pPr>
            <w:r>
              <w:t>Dalykų mokytojai</w:t>
            </w:r>
          </w:p>
        </w:tc>
        <w:tc>
          <w:tcPr>
            <w:tcW w:w="3612" w:type="dxa"/>
          </w:tcPr>
          <w:p w14:paraId="179754CD" w14:textId="77777777" w:rsidR="00EA1B3A" w:rsidRDefault="00C767F3" w:rsidP="00C767F3">
            <w:r>
              <w:t xml:space="preserve">Išanalizavus diagnostinių kontrolinių rezultatus </w:t>
            </w:r>
            <w:r w:rsidR="001F1C8B">
              <w:t>išaiškintos problemos ir numatytos priemonės rezultatams gerinti. Mokslo metų pabaigoje išanalizuota priemonių efektyvumas.</w:t>
            </w:r>
          </w:p>
        </w:tc>
      </w:tr>
      <w:tr w:rsidR="00EA1B3A" w14:paraId="5468074A" w14:textId="77777777" w:rsidTr="00EA1B3A">
        <w:tc>
          <w:tcPr>
            <w:tcW w:w="846" w:type="dxa"/>
          </w:tcPr>
          <w:p w14:paraId="5AA7A12B" w14:textId="77777777" w:rsidR="00EA1B3A" w:rsidRDefault="00EA1B3A" w:rsidP="005A3A23">
            <w:r>
              <w:t>17.</w:t>
            </w:r>
          </w:p>
        </w:tc>
        <w:tc>
          <w:tcPr>
            <w:tcW w:w="5262" w:type="dxa"/>
          </w:tcPr>
          <w:p w14:paraId="6BDEC6F6" w14:textId="77777777" w:rsidR="00EA1B3A" w:rsidRDefault="00EA1B3A" w:rsidP="005A3A23">
            <w:r>
              <w:t>Tėvų informavimas apie mokinio daromą pažangą ir pasiekimus.</w:t>
            </w:r>
          </w:p>
        </w:tc>
        <w:tc>
          <w:tcPr>
            <w:tcW w:w="2183" w:type="dxa"/>
          </w:tcPr>
          <w:p w14:paraId="5C83AB20" w14:textId="77777777" w:rsidR="00EA1B3A" w:rsidRDefault="00B6469D" w:rsidP="005A3A23">
            <w:r>
              <w:t>Kiekvieną mėnesį.</w:t>
            </w:r>
          </w:p>
        </w:tc>
        <w:tc>
          <w:tcPr>
            <w:tcW w:w="2045" w:type="dxa"/>
          </w:tcPr>
          <w:p w14:paraId="4248C9DC" w14:textId="77777777" w:rsidR="00EA1B3A" w:rsidRDefault="00EA1B3A" w:rsidP="005A3A23">
            <w:pPr>
              <w:ind w:right="-81"/>
            </w:pPr>
            <w:r>
              <w:t>Dalykų mokytojai</w:t>
            </w:r>
          </w:p>
          <w:p w14:paraId="7D74D196" w14:textId="77777777" w:rsidR="00EA1B3A" w:rsidRDefault="00EA1B3A" w:rsidP="005A3A23">
            <w:pPr>
              <w:ind w:right="-81"/>
            </w:pPr>
            <w:r>
              <w:t>Klasių auklėtojai</w:t>
            </w:r>
          </w:p>
        </w:tc>
        <w:tc>
          <w:tcPr>
            <w:tcW w:w="3612" w:type="dxa"/>
          </w:tcPr>
          <w:p w14:paraId="05997170" w14:textId="77777777" w:rsidR="00EA1B3A" w:rsidRDefault="00EA1B3A" w:rsidP="005A3A23">
            <w:r>
              <w:t>,,Mano dienyno“ informacija.</w:t>
            </w:r>
          </w:p>
          <w:p w14:paraId="6AA19899" w14:textId="77777777" w:rsidR="0072753B" w:rsidRDefault="0072753B" w:rsidP="00C767F3">
            <w:r>
              <w:t>Tėvai plačiai susipažįsta su vaiko kiekvieno dalyko, neformaliojo švietimo, socialinio aktyvumo</w:t>
            </w:r>
            <w:r w:rsidR="00C767F3">
              <w:t xml:space="preserve"> daroma pažanga</w:t>
            </w:r>
            <w:r>
              <w:t>.</w:t>
            </w:r>
          </w:p>
        </w:tc>
      </w:tr>
      <w:tr w:rsidR="00EA1B3A" w14:paraId="219BC81F" w14:textId="77777777" w:rsidTr="00EA1B3A">
        <w:tc>
          <w:tcPr>
            <w:tcW w:w="846" w:type="dxa"/>
          </w:tcPr>
          <w:p w14:paraId="35EC7654" w14:textId="77777777" w:rsidR="00EA1B3A" w:rsidRDefault="00EA1B3A" w:rsidP="005A3A23">
            <w:r>
              <w:t>18.</w:t>
            </w:r>
          </w:p>
        </w:tc>
        <w:tc>
          <w:tcPr>
            <w:tcW w:w="5262" w:type="dxa"/>
          </w:tcPr>
          <w:p w14:paraId="4B844331" w14:textId="77777777" w:rsidR="00EA1B3A" w:rsidRDefault="00EA1B3A" w:rsidP="005A3A23">
            <w:r>
              <w:t>Bendradarbiavimas su tėvais. Bendrų susitikimų organizavimas.</w:t>
            </w:r>
          </w:p>
        </w:tc>
        <w:tc>
          <w:tcPr>
            <w:tcW w:w="2183" w:type="dxa"/>
          </w:tcPr>
          <w:p w14:paraId="2C127E00" w14:textId="77777777" w:rsidR="00EA1B3A" w:rsidRDefault="00EA1B3A" w:rsidP="005A3A23">
            <w:r>
              <w:t>Nuolat</w:t>
            </w:r>
          </w:p>
        </w:tc>
        <w:tc>
          <w:tcPr>
            <w:tcW w:w="2045" w:type="dxa"/>
          </w:tcPr>
          <w:p w14:paraId="5C789F9D" w14:textId="77777777" w:rsidR="00EA1B3A" w:rsidRDefault="00EA1B3A" w:rsidP="005A3A23">
            <w:pPr>
              <w:ind w:right="-81"/>
            </w:pPr>
            <w:r>
              <w:t>Dalykų mokytojai</w:t>
            </w:r>
          </w:p>
          <w:p w14:paraId="1A902D2B" w14:textId="77777777" w:rsidR="00EA1B3A" w:rsidRDefault="00EA1B3A" w:rsidP="005A3A23">
            <w:pPr>
              <w:ind w:right="-81"/>
            </w:pPr>
            <w:r>
              <w:t>Klasių auklėtojai.</w:t>
            </w:r>
          </w:p>
          <w:p w14:paraId="28218A03" w14:textId="77777777" w:rsidR="00EA1B3A" w:rsidRDefault="00EA1B3A" w:rsidP="005A3A23">
            <w:pPr>
              <w:ind w:right="-81"/>
            </w:pPr>
            <w:r>
              <w:t>Metodinė taryba.</w:t>
            </w:r>
          </w:p>
        </w:tc>
        <w:tc>
          <w:tcPr>
            <w:tcW w:w="3612" w:type="dxa"/>
          </w:tcPr>
          <w:p w14:paraId="29B86231" w14:textId="77777777" w:rsidR="00EA1B3A" w:rsidRDefault="00EA1B3A" w:rsidP="005A3A23">
            <w:r>
              <w:t>Kartu su tėvais, mokytojai</w:t>
            </w:r>
            <w:r w:rsidR="00C767F3">
              <w:t>s, auklėtiniais nuolat aptari</w:t>
            </w:r>
            <w:r>
              <w:t>amos</w:t>
            </w:r>
            <w:r w:rsidR="00C767F3">
              <w:t xml:space="preserve"> mokymosi pagalbos priemonė</w:t>
            </w:r>
            <w:r>
              <w:t>s, pagalbos</w:t>
            </w:r>
            <w:r w:rsidR="00C767F3">
              <w:t xml:space="preserve"> teikimo procesas. Tėvai </w:t>
            </w:r>
            <w:r w:rsidR="00C767F3">
              <w:lastRenderedPageBreak/>
              <w:t>priside</w:t>
            </w:r>
            <w:r>
              <w:t>da prie vaiko pasiekimų gerinimo, rūpinasi, kad namuose būtų tinkamos sąlygos mokytis.</w:t>
            </w:r>
          </w:p>
        </w:tc>
      </w:tr>
      <w:tr w:rsidR="00EA1B3A" w14:paraId="0AF06D37" w14:textId="77777777" w:rsidTr="00EA1B3A">
        <w:tc>
          <w:tcPr>
            <w:tcW w:w="846" w:type="dxa"/>
          </w:tcPr>
          <w:p w14:paraId="70590A53" w14:textId="77777777" w:rsidR="00EA1B3A" w:rsidRDefault="00EA1B3A" w:rsidP="005A3A23">
            <w:r>
              <w:lastRenderedPageBreak/>
              <w:t>19.</w:t>
            </w:r>
          </w:p>
        </w:tc>
        <w:tc>
          <w:tcPr>
            <w:tcW w:w="5262" w:type="dxa"/>
          </w:tcPr>
          <w:p w14:paraId="22EE13C8" w14:textId="77777777" w:rsidR="00EA1B3A" w:rsidRDefault="00EA1B3A" w:rsidP="005A3A23">
            <w:r>
              <w:t>Mokymų, konsultacijų, seminarų dėl pagalbos mokiniui organizavimas</w:t>
            </w:r>
            <w:r w:rsidR="0009268E">
              <w:t>.</w:t>
            </w:r>
          </w:p>
        </w:tc>
        <w:tc>
          <w:tcPr>
            <w:tcW w:w="2183" w:type="dxa"/>
          </w:tcPr>
          <w:p w14:paraId="22799C6D" w14:textId="77777777" w:rsidR="00EA1B3A" w:rsidRDefault="00EA1B3A" w:rsidP="005A3A23">
            <w:r>
              <w:t>Pagal poreikį</w:t>
            </w:r>
          </w:p>
        </w:tc>
        <w:tc>
          <w:tcPr>
            <w:tcW w:w="2045" w:type="dxa"/>
          </w:tcPr>
          <w:p w14:paraId="2E72C0FD" w14:textId="77777777" w:rsidR="00EA1B3A" w:rsidRDefault="00EA1B3A" w:rsidP="005A3A23">
            <w:pPr>
              <w:ind w:right="-81"/>
            </w:pPr>
            <w:r>
              <w:t xml:space="preserve">Direktorės pavaduotoja ugdymui </w:t>
            </w:r>
          </w:p>
          <w:p w14:paraId="03627704" w14:textId="77777777" w:rsidR="00EA1B3A" w:rsidRDefault="00EA1B3A" w:rsidP="005A3A23">
            <w:pPr>
              <w:ind w:right="-81"/>
            </w:pPr>
            <w:r>
              <w:t>Pagalbos specialistai</w:t>
            </w:r>
          </w:p>
        </w:tc>
        <w:tc>
          <w:tcPr>
            <w:tcW w:w="3612" w:type="dxa"/>
          </w:tcPr>
          <w:p w14:paraId="737C8468" w14:textId="77777777" w:rsidR="00EA1B3A" w:rsidRDefault="00EA1B3A" w:rsidP="005A3A23">
            <w:r>
              <w:t>Patirties sklaida, profesinis tobulėjimas.</w:t>
            </w:r>
          </w:p>
        </w:tc>
      </w:tr>
      <w:tr w:rsidR="00EA1B3A" w14:paraId="09FE4E0A" w14:textId="77777777" w:rsidTr="00EA1B3A">
        <w:tc>
          <w:tcPr>
            <w:tcW w:w="846" w:type="dxa"/>
          </w:tcPr>
          <w:p w14:paraId="449A8BF4" w14:textId="77777777" w:rsidR="00EA1B3A" w:rsidRDefault="00EA1B3A" w:rsidP="005A3A23">
            <w:r>
              <w:t>20.</w:t>
            </w:r>
          </w:p>
        </w:tc>
        <w:tc>
          <w:tcPr>
            <w:tcW w:w="5262" w:type="dxa"/>
          </w:tcPr>
          <w:p w14:paraId="77F7F996" w14:textId="77777777" w:rsidR="00EA1B3A" w:rsidRDefault="00EA1B3A" w:rsidP="005A3A23">
            <w:r>
              <w:t xml:space="preserve"> Mokytojų tarybos posėdžių dėl mokinių individualios pažangos ir pasiekimų stebėjimo proceso ir jo rezultatų  aptarimo organizavimas</w:t>
            </w:r>
            <w:r w:rsidR="00C767F3">
              <w:t>.</w:t>
            </w:r>
          </w:p>
        </w:tc>
        <w:tc>
          <w:tcPr>
            <w:tcW w:w="2183" w:type="dxa"/>
          </w:tcPr>
          <w:p w14:paraId="7F2EE98C" w14:textId="77777777" w:rsidR="00EA1B3A" w:rsidRDefault="00EA1B3A" w:rsidP="005A3A23">
            <w:r>
              <w:t>Pagal poreikį, be</w:t>
            </w:r>
            <w:r w:rsidR="00C767F3">
              <w:t>t ne rečiau kaip vienas kartas per</w:t>
            </w:r>
            <w:r>
              <w:t xml:space="preserve"> trimestrą.</w:t>
            </w:r>
          </w:p>
        </w:tc>
        <w:tc>
          <w:tcPr>
            <w:tcW w:w="2045" w:type="dxa"/>
          </w:tcPr>
          <w:p w14:paraId="45C29C04" w14:textId="77777777" w:rsidR="00EA1B3A" w:rsidRDefault="00EA1B3A" w:rsidP="005A3A23">
            <w:r>
              <w:t>Direktorius</w:t>
            </w:r>
          </w:p>
          <w:p w14:paraId="55E81E8B" w14:textId="77777777" w:rsidR="00EA1B3A" w:rsidRDefault="00EA1B3A" w:rsidP="005A3A23">
            <w:r>
              <w:t>pavaduotoja ugdymui</w:t>
            </w:r>
          </w:p>
          <w:p w14:paraId="44E89336" w14:textId="77777777" w:rsidR="00EA1B3A" w:rsidRDefault="00EA1B3A" w:rsidP="005A3A23">
            <w:r>
              <w:t>Klasės auklėtojai</w:t>
            </w:r>
          </w:p>
        </w:tc>
        <w:tc>
          <w:tcPr>
            <w:tcW w:w="3612" w:type="dxa"/>
          </w:tcPr>
          <w:p w14:paraId="29645ADB" w14:textId="77777777" w:rsidR="00EA1B3A" w:rsidRDefault="00EA1B3A" w:rsidP="005A3A23">
            <w:r>
              <w:t>Priimti sprendimai dėl mokinių individualios pažangos ir pasiekimų stebėjimo proceso tobulinimo.</w:t>
            </w:r>
          </w:p>
        </w:tc>
      </w:tr>
      <w:tr w:rsidR="00EA1B3A" w14:paraId="1812D78A" w14:textId="77777777" w:rsidTr="00EA1B3A">
        <w:tc>
          <w:tcPr>
            <w:tcW w:w="846" w:type="dxa"/>
          </w:tcPr>
          <w:p w14:paraId="7C049E3C" w14:textId="77777777" w:rsidR="00EA1B3A" w:rsidRDefault="00EA1B3A" w:rsidP="005A3A23">
            <w:r>
              <w:t>21.</w:t>
            </w:r>
          </w:p>
        </w:tc>
        <w:tc>
          <w:tcPr>
            <w:tcW w:w="5262" w:type="dxa"/>
          </w:tcPr>
          <w:p w14:paraId="5837645F" w14:textId="77777777" w:rsidR="00EA1B3A" w:rsidRDefault="00EA1B3A" w:rsidP="005A3A23">
            <w:r>
              <w:t>Netradicinių pamokų bei veiklų organizavimas.</w:t>
            </w:r>
          </w:p>
        </w:tc>
        <w:tc>
          <w:tcPr>
            <w:tcW w:w="2183" w:type="dxa"/>
          </w:tcPr>
          <w:p w14:paraId="60128506" w14:textId="77777777" w:rsidR="00EA1B3A" w:rsidRDefault="00566B88" w:rsidP="005A3A23">
            <w:r>
              <w:t>2019-2020 m. m. pagal planą.</w:t>
            </w:r>
          </w:p>
        </w:tc>
        <w:tc>
          <w:tcPr>
            <w:tcW w:w="2045" w:type="dxa"/>
          </w:tcPr>
          <w:p w14:paraId="41862254" w14:textId="77777777" w:rsidR="00EA1B3A" w:rsidRDefault="00EA1B3A" w:rsidP="005A3A23">
            <w:r>
              <w:t>Pavaduotoja ugdymui, atsakinga už neformalųjį švietimą.</w:t>
            </w:r>
          </w:p>
          <w:p w14:paraId="51DFC09D" w14:textId="77777777" w:rsidR="00EA1B3A" w:rsidRDefault="00EA1B3A" w:rsidP="005A3A23">
            <w:r>
              <w:t>Metodinė taryba.</w:t>
            </w:r>
          </w:p>
        </w:tc>
        <w:tc>
          <w:tcPr>
            <w:tcW w:w="3612" w:type="dxa"/>
          </w:tcPr>
          <w:p w14:paraId="0FED278C" w14:textId="77777777" w:rsidR="00EA1B3A" w:rsidRDefault="00EA1B3A" w:rsidP="005A3A23">
            <w:r>
              <w:t>Organizuojamos netradicinės pamokos, ekskursijos, dalykų, verslumo, tariamieji projektai, netradicinės dienos ir pan.</w:t>
            </w:r>
          </w:p>
        </w:tc>
      </w:tr>
      <w:tr w:rsidR="00EA1B3A" w14:paraId="3DFC1DF0" w14:textId="77777777" w:rsidTr="00EA1B3A">
        <w:tc>
          <w:tcPr>
            <w:tcW w:w="846" w:type="dxa"/>
          </w:tcPr>
          <w:p w14:paraId="25E38D05" w14:textId="77777777" w:rsidR="00EA1B3A" w:rsidRDefault="00EA1B3A" w:rsidP="005A3A23">
            <w:r>
              <w:t>22.</w:t>
            </w:r>
          </w:p>
        </w:tc>
        <w:tc>
          <w:tcPr>
            <w:tcW w:w="5262" w:type="dxa"/>
          </w:tcPr>
          <w:p w14:paraId="25A5C206" w14:textId="77777777" w:rsidR="00EA1B3A" w:rsidRDefault="00EA1B3A" w:rsidP="005A3A23">
            <w:r>
              <w:t>Pažangos ir pasiekimų vertinimo</w:t>
            </w:r>
            <w:r w:rsidR="00E748A8">
              <w:t xml:space="preserve">  bei įsivertinimo proceso</w:t>
            </w:r>
            <w:r w:rsidR="0009268E">
              <w:t xml:space="preserve"> </w:t>
            </w:r>
            <w:r w:rsidR="00E748A8">
              <w:t>įgyvendinimas</w:t>
            </w:r>
            <w:r>
              <w:t>.</w:t>
            </w:r>
          </w:p>
        </w:tc>
        <w:tc>
          <w:tcPr>
            <w:tcW w:w="2183" w:type="dxa"/>
          </w:tcPr>
          <w:p w14:paraId="63112569" w14:textId="77777777" w:rsidR="00EA1B3A" w:rsidRDefault="00EA1B3A" w:rsidP="005A3A23">
            <w:r>
              <w:t>Nuolat</w:t>
            </w:r>
          </w:p>
        </w:tc>
        <w:tc>
          <w:tcPr>
            <w:tcW w:w="2045" w:type="dxa"/>
          </w:tcPr>
          <w:p w14:paraId="23D5270E" w14:textId="77777777" w:rsidR="00EA1B3A" w:rsidRDefault="00EA1B3A" w:rsidP="005A3A23">
            <w:r>
              <w:t>Mokytojai</w:t>
            </w:r>
          </w:p>
        </w:tc>
        <w:tc>
          <w:tcPr>
            <w:tcW w:w="3612" w:type="dxa"/>
          </w:tcPr>
          <w:p w14:paraId="43480BDE" w14:textId="77777777" w:rsidR="00EA1B3A" w:rsidRDefault="00EA1B3A" w:rsidP="005A3A23">
            <w:r>
              <w:t xml:space="preserve">Pažangos ir pasiekimų vertinimo aprašo taikymas, sistemos kūrimas. </w:t>
            </w:r>
          </w:p>
        </w:tc>
      </w:tr>
      <w:tr w:rsidR="00EA1B3A" w14:paraId="42963933" w14:textId="77777777" w:rsidTr="00EA1B3A">
        <w:tc>
          <w:tcPr>
            <w:tcW w:w="846" w:type="dxa"/>
          </w:tcPr>
          <w:p w14:paraId="0C15554F" w14:textId="77777777" w:rsidR="00EA1B3A" w:rsidRDefault="00EA1B3A" w:rsidP="005A3A23">
            <w:r>
              <w:t>23.</w:t>
            </w:r>
          </w:p>
        </w:tc>
        <w:tc>
          <w:tcPr>
            <w:tcW w:w="5262" w:type="dxa"/>
          </w:tcPr>
          <w:p w14:paraId="2976785D" w14:textId="77777777" w:rsidR="00EA1B3A" w:rsidRDefault="00EA1B3A" w:rsidP="00773386">
            <w:r>
              <w:t>Svarstyti, organizuoti švietimo pagalbos teikim</w:t>
            </w:r>
            <w:r w:rsidR="00773386">
              <w:t>ą m</w:t>
            </w:r>
            <w:r>
              <w:t>okiniams, turintiems specialiųjų ugdymosi poreikių</w:t>
            </w:r>
            <w:r w:rsidR="00F8106F">
              <w:t>.</w:t>
            </w:r>
          </w:p>
        </w:tc>
        <w:tc>
          <w:tcPr>
            <w:tcW w:w="2183" w:type="dxa"/>
          </w:tcPr>
          <w:p w14:paraId="40F45842" w14:textId="77777777" w:rsidR="00EA1B3A" w:rsidRDefault="00EA1B3A" w:rsidP="005A3A23">
            <w:r>
              <w:t>Pagal po</w:t>
            </w:r>
            <w:r w:rsidR="00773386">
              <w:t>reikį, bet ne rečiau kaip vieną kartas per</w:t>
            </w:r>
            <w:r>
              <w:t xml:space="preserve"> trimestrą.</w:t>
            </w:r>
          </w:p>
        </w:tc>
        <w:tc>
          <w:tcPr>
            <w:tcW w:w="2045" w:type="dxa"/>
          </w:tcPr>
          <w:p w14:paraId="78EAB8F6" w14:textId="77777777" w:rsidR="00EA1B3A" w:rsidRDefault="00EA1B3A" w:rsidP="005A3A23">
            <w:r>
              <w:t>Vaiko gerovės komisija</w:t>
            </w:r>
          </w:p>
          <w:p w14:paraId="5FC69F2A" w14:textId="77777777" w:rsidR="00EA1B3A" w:rsidRDefault="00EA1B3A" w:rsidP="005A3A23">
            <w:r>
              <w:t>Dalykų mokytojai</w:t>
            </w:r>
          </w:p>
        </w:tc>
        <w:tc>
          <w:tcPr>
            <w:tcW w:w="3612" w:type="dxa"/>
          </w:tcPr>
          <w:p w14:paraId="61D4FA61" w14:textId="77777777" w:rsidR="00EA1B3A" w:rsidRDefault="00444770" w:rsidP="00773386">
            <w:r>
              <w:t xml:space="preserve">Nuolat stebima </w:t>
            </w:r>
            <w:r w:rsidR="00773386">
              <w:t xml:space="preserve">pažanga </w:t>
            </w:r>
            <w:r>
              <w:t>mokinių, turinčių specialiųjų ugdymosi poreikių.</w:t>
            </w:r>
          </w:p>
        </w:tc>
      </w:tr>
      <w:tr w:rsidR="00EA1B3A" w14:paraId="2C77BFB2" w14:textId="77777777" w:rsidTr="00EA1B3A">
        <w:tc>
          <w:tcPr>
            <w:tcW w:w="846" w:type="dxa"/>
          </w:tcPr>
          <w:p w14:paraId="181D2AD4" w14:textId="77777777" w:rsidR="00EA1B3A" w:rsidRDefault="00EA1B3A" w:rsidP="005A3A23">
            <w:r>
              <w:t>24.</w:t>
            </w:r>
          </w:p>
        </w:tc>
        <w:tc>
          <w:tcPr>
            <w:tcW w:w="5262" w:type="dxa"/>
          </w:tcPr>
          <w:p w14:paraId="3200BD91" w14:textId="77777777" w:rsidR="00EA1B3A" w:rsidRDefault="00EA1B3A" w:rsidP="005A3A23">
            <w:r>
              <w:t>Mokinių p</w:t>
            </w:r>
            <w:r w:rsidR="00773386">
              <w:t>asiekimų gerinimo plano vykdymo efektyvumas</w:t>
            </w:r>
            <w:r>
              <w:t xml:space="preserve">. </w:t>
            </w:r>
          </w:p>
        </w:tc>
        <w:tc>
          <w:tcPr>
            <w:tcW w:w="2183" w:type="dxa"/>
          </w:tcPr>
          <w:p w14:paraId="61752024" w14:textId="77777777" w:rsidR="00EA1B3A" w:rsidRDefault="00EA1B3A" w:rsidP="005A3A23">
            <w:r>
              <w:t>2020 m. kovas</w:t>
            </w:r>
          </w:p>
        </w:tc>
        <w:tc>
          <w:tcPr>
            <w:tcW w:w="2045" w:type="dxa"/>
          </w:tcPr>
          <w:p w14:paraId="655EF552" w14:textId="77777777" w:rsidR="00EA1B3A" w:rsidRDefault="00EA1B3A" w:rsidP="005A3A23">
            <w:r>
              <w:t>Direktorės pavaduotoja ugdymui</w:t>
            </w:r>
          </w:p>
        </w:tc>
        <w:tc>
          <w:tcPr>
            <w:tcW w:w="3612" w:type="dxa"/>
          </w:tcPr>
          <w:p w14:paraId="06F62861" w14:textId="77777777" w:rsidR="00EA1B3A" w:rsidRDefault="00EA1B3A" w:rsidP="005A3A23">
            <w:r>
              <w:t>Mokytojų tarybos posėdis.</w:t>
            </w:r>
          </w:p>
        </w:tc>
      </w:tr>
    </w:tbl>
    <w:p w14:paraId="0901DAD2" w14:textId="77777777" w:rsidR="005B3B0F" w:rsidRDefault="005B3B0F" w:rsidP="00611AA6">
      <w:pPr>
        <w:ind w:firstLine="1296"/>
        <w:jc w:val="both"/>
      </w:pPr>
    </w:p>
    <w:p w14:paraId="273464E3" w14:textId="77777777" w:rsidR="00E83692" w:rsidRDefault="00E83692" w:rsidP="00611AA6">
      <w:pPr>
        <w:rPr>
          <w:b/>
        </w:rPr>
      </w:pPr>
    </w:p>
    <w:p w14:paraId="200F0D97" w14:textId="77777777" w:rsidR="007D30F5" w:rsidRDefault="007D30F5" w:rsidP="00611AA6">
      <w:pPr>
        <w:jc w:val="center"/>
      </w:pPr>
    </w:p>
    <w:p w14:paraId="23FEA3D8" w14:textId="7EB1E1F2" w:rsidR="0077772C" w:rsidRDefault="0077772C" w:rsidP="005341EA">
      <w:pPr>
        <w:jc w:val="center"/>
      </w:pPr>
      <w:r>
        <w:t>_______________________</w:t>
      </w:r>
    </w:p>
    <w:p w14:paraId="7AE06770" w14:textId="77777777" w:rsidR="0077772C" w:rsidRDefault="0077772C" w:rsidP="00611AA6">
      <w:pPr>
        <w:pStyle w:val="Pavadinimas"/>
        <w:jc w:val="left"/>
        <w:rPr>
          <w:sz w:val="24"/>
        </w:rPr>
      </w:pPr>
    </w:p>
    <w:p w14:paraId="0DED28F4" w14:textId="77777777" w:rsidR="00AD06BC" w:rsidRPr="00B829ED" w:rsidRDefault="00AD06BC" w:rsidP="00611AA6">
      <w:r w:rsidRPr="00B829ED">
        <w:t>SUDERINTA</w:t>
      </w:r>
    </w:p>
    <w:p w14:paraId="5E48D674" w14:textId="77777777" w:rsidR="00AD06BC" w:rsidRPr="00B829ED" w:rsidRDefault="00AD06BC" w:rsidP="00611AA6">
      <w:r w:rsidRPr="00B829ED">
        <w:t>Metodinėje taryboje</w:t>
      </w:r>
    </w:p>
    <w:p w14:paraId="2B581ABA" w14:textId="0935F5F5" w:rsidR="00A65C3F" w:rsidRPr="00B829ED" w:rsidRDefault="00A65C3F" w:rsidP="00611AA6">
      <w:r w:rsidRPr="00B829ED">
        <w:t>2019-</w:t>
      </w:r>
      <w:r w:rsidR="005341EA">
        <w:t xml:space="preserve">06-18 </w:t>
      </w:r>
    </w:p>
    <w:p w14:paraId="6E060B56" w14:textId="762960FD" w:rsidR="00AD06BC" w:rsidRDefault="00A65C3F" w:rsidP="00611AA6">
      <w:r w:rsidRPr="00B829ED">
        <w:t>protokolo Nr.</w:t>
      </w:r>
      <w:r w:rsidR="005341EA">
        <w:t xml:space="preserve"> 4</w:t>
      </w:r>
      <w:bookmarkStart w:id="0" w:name="_GoBack"/>
      <w:bookmarkEnd w:id="0"/>
    </w:p>
    <w:sectPr w:rsidR="00AD06BC" w:rsidSect="00A517B1">
      <w:pgSz w:w="16838" w:h="11906" w:orient="landscape"/>
      <w:pgMar w:top="1134" w:right="1440" w:bottom="993"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4061"/>
    <w:multiLevelType w:val="hybridMultilevel"/>
    <w:tmpl w:val="FB4E922C"/>
    <w:lvl w:ilvl="0" w:tplc="1694895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31589"/>
    <w:multiLevelType w:val="hybridMultilevel"/>
    <w:tmpl w:val="B26C5910"/>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
    <w:nsid w:val="241E5D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E162ED"/>
    <w:multiLevelType w:val="hybridMultilevel"/>
    <w:tmpl w:val="BAE8D67C"/>
    <w:lvl w:ilvl="0" w:tplc="1694895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C2DFD"/>
    <w:multiLevelType w:val="hybridMultilevel"/>
    <w:tmpl w:val="E384CCBE"/>
    <w:lvl w:ilvl="0" w:tplc="1694895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nsid w:val="55A14CB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66790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91A22B0"/>
    <w:multiLevelType w:val="hybridMultilevel"/>
    <w:tmpl w:val="08FE62FE"/>
    <w:lvl w:ilvl="0" w:tplc="04090001">
      <w:start w:val="1"/>
      <w:numFmt w:val="bullet"/>
      <w:lvlText w:val=""/>
      <w:lvlJc w:val="left"/>
      <w:pPr>
        <w:ind w:left="165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2C"/>
    <w:rsid w:val="00004D97"/>
    <w:rsid w:val="00020DCE"/>
    <w:rsid w:val="00025DCD"/>
    <w:rsid w:val="00090299"/>
    <w:rsid w:val="0009268E"/>
    <w:rsid w:val="000A6616"/>
    <w:rsid w:val="001157A8"/>
    <w:rsid w:val="00126421"/>
    <w:rsid w:val="00145BC7"/>
    <w:rsid w:val="00147E41"/>
    <w:rsid w:val="001C5F1E"/>
    <w:rsid w:val="001C633A"/>
    <w:rsid w:val="001F1C8B"/>
    <w:rsid w:val="002101C8"/>
    <w:rsid w:val="00215E28"/>
    <w:rsid w:val="00252DFC"/>
    <w:rsid w:val="00256D0B"/>
    <w:rsid w:val="00265118"/>
    <w:rsid w:val="00274100"/>
    <w:rsid w:val="002802AC"/>
    <w:rsid w:val="002864F2"/>
    <w:rsid w:val="002B6C51"/>
    <w:rsid w:val="002B7681"/>
    <w:rsid w:val="00304DAC"/>
    <w:rsid w:val="00310F63"/>
    <w:rsid w:val="00310FD7"/>
    <w:rsid w:val="00324745"/>
    <w:rsid w:val="003307E8"/>
    <w:rsid w:val="00375032"/>
    <w:rsid w:val="003876BC"/>
    <w:rsid w:val="00393152"/>
    <w:rsid w:val="003A4293"/>
    <w:rsid w:val="003C0FE9"/>
    <w:rsid w:val="00400EC6"/>
    <w:rsid w:val="00401947"/>
    <w:rsid w:val="00422875"/>
    <w:rsid w:val="00444770"/>
    <w:rsid w:val="00452DEE"/>
    <w:rsid w:val="004617E6"/>
    <w:rsid w:val="004841A1"/>
    <w:rsid w:val="0049198C"/>
    <w:rsid w:val="004A004D"/>
    <w:rsid w:val="004B1E0B"/>
    <w:rsid w:val="004D26D3"/>
    <w:rsid w:val="005341EA"/>
    <w:rsid w:val="005556CB"/>
    <w:rsid w:val="00566B88"/>
    <w:rsid w:val="005706E8"/>
    <w:rsid w:val="00585BB7"/>
    <w:rsid w:val="005A3A23"/>
    <w:rsid w:val="005B3B0F"/>
    <w:rsid w:val="005B61EE"/>
    <w:rsid w:val="005D0E23"/>
    <w:rsid w:val="00605B01"/>
    <w:rsid w:val="00611AA6"/>
    <w:rsid w:val="00650A20"/>
    <w:rsid w:val="00674E1B"/>
    <w:rsid w:val="006A0860"/>
    <w:rsid w:val="006E3631"/>
    <w:rsid w:val="006E7AFF"/>
    <w:rsid w:val="006E7C3F"/>
    <w:rsid w:val="00712FD0"/>
    <w:rsid w:val="0072753B"/>
    <w:rsid w:val="00733D78"/>
    <w:rsid w:val="00755038"/>
    <w:rsid w:val="00773386"/>
    <w:rsid w:val="0077772C"/>
    <w:rsid w:val="007B5B45"/>
    <w:rsid w:val="007D30F5"/>
    <w:rsid w:val="007E3AEB"/>
    <w:rsid w:val="0081055A"/>
    <w:rsid w:val="00857301"/>
    <w:rsid w:val="008706FF"/>
    <w:rsid w:val="0088712A"/>
    <w:rsid w:val="008922D5"/>
    <w:rsid w:val="008C5166"/>
    <w:rsid w:val="008C5B20"/>
    <w:rsid w:val="009063FF"/>
    <w:rsid w:val="009219B4"/>
    <w:rsid w:val="009221F8"/>
    <w:rsid w:val="00927887"/>
    <w:rsid w:val="00936462"/>
    <w:rsid w:val="00946A38"/>
    <w:rsid w:val="0097252B"/>
    <w:rsid w:val="0098529E"/>
    <w:rsid w:val="009A61A8"/>
    <w:rsid w:val="009A79F7"/>
    <w:rsid w:val="00A12B74"/>
    <w:rsid w:val="00A27989"/>
    <w:rsid w:val="00A31ABC"/>
    <w:rsid w:val="00A517B1"/>
    <w:rsid w:val="00A65C3F"/>
    <w:rsid w:val="00A810B0"/>
    <w:rsid w:val="00A90546"/>
    <w:rsid w:val="00AB5390"/>
    <w:rsid w:val="00AB6CA0"/>
    <w:rsid w:val="00AD06BC"/>
    <w:rsid w:val="00AF4AAD"/>
    <w:rsid w:val="00B0036C"/>
    <w:rsid w:val="00B30476"/>
    <w:rsid w:val="00B553A6"/>
    <w:rsid w:val="00B55505"/>
    <w:rsid w:val="00B6469D"/>
    <w:rsid w:val="00B67FDC"/>
    <w:rsid w:val="00B829ED"/>
    <w:rsid w:val="00B908D9"/>
    <w:rsid w:val="00BD4DE8"/>
    <w:rsid w:val="00C2036F"/>
    <w:rsid w:val="00C652EF"/>
    <w:rsid w:val="00C767F3"/>
    <w:rsid w:val="00C81645"/>
    <w:rsid w:val="00CE60EA"/>
    <w:rsid w:val="00CE677B"/>
    <w:rsid w:val="00D04968"/>
    <w:rsid w:val="00D24F8D"/>
    <w:rsid w:val="00D4216A"/>
    <w:rsid w:val="00D52AFC"/>
    <w:rsid w:val="00DB5DB2"/>
    <w:rsid w:val="00DB7166"/>
    <w:rsid w:val="00DD3E71"/>
    <w:rsid w:val="00DE2561"/>
    <w:rsid w:val="00E015FA"/>
    <w:rsid w:val="00E448CC"/>
    <w:rsid w:val="00E45CB9"/>
    <w:rsid w:val="00E748A8"/>
    <w:rsid w:val="00E83692"/>
    <w:rsid w:val="00E8564B"/>
    <w:rsid w:val="00EA1B3A"/>
    <w:rsid w:val="00EA3EB0"/>
    <w:rsid w:val="00EA7F09"/>
    <w:rsid w:val="00ED5676"/>
    <w:rsid w:val="00ED6BE2"/>
    <w:rsid w:val="00EE309A"/>
    <w:rsid w:val="00F04A89"/>
    <w:rsid w:val="00F32067"/>
    <w:rsid w:val="00F8106F"/>
    <w:rsid w:val="00F9043E"/>
    <w:rsid w:val="00F97DC7"/>
    <w:rsid w:val="00FA022A"/>
    <w:rsid w:val="00FD059C"/>
    <w:rsid w:val="00FE677F"/>
    <w:rsid w:val="00FF4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C499"/>
  <w15:docId w15:val="{AED3F620-D42D-4F68-BA86-AC14F4DE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772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7772C"/>
    <w:pPr>
      <w:jc w:val="center"/>
    </w:pPr>
    <w:rPr>
      <w:b/>
      <w:bCs/>
      <w:sz w:val="28"/>
    </w:rPr>
  </w:style>
  <w:style w:type="character" w:customStyle="1" w:styleId="PavadinimasDiagrama">
    <w:name w:val="Pavadinimas Diagrama"/>
    <w:basedOn w:val="Numatytasispastraiposriftas"/>
    <w:link w:val="Pavadinimas"/>
    <w:rsid w:val="0077772C"/>
    <w:rPr>
      <w:rFonts w:ascii="Times New Roman" w:eastAsia="Times New Roman" w:hAnsi="Times New Roman" w:cs="Times New Roman"/>
      <w:b/>
      <w:bCs/>
      <w:sz w:val="28"/>
      <w:szCs w:val="24"/>
    </w:rPr>
  </w:style>
  <w:style w:type="paragraph" w:customStyle="1" w:styleId="Default">
    <w:name w:val="Default"/>
    <w:rsid w:val="0077772C"/>
    <w:pPr>
      <w:autoSpaceDE w:val="0"/>
      <w:autoSpaceDN w:val="0"/>
      <w:adjustRightInd w:val="0"/>
      <w:spacing w:after="0" w:line="240" w:lineRule="auto"/>
    </w:pPr>
    <w:rPr>
      <w:rFonts w:ascii="Tahoma" w:eastAsia="Times New Roman" w:hAnsi="Tahoma" w:cs="Tahoma"/>
      <w:color w:val="000000"/>
      <w:sz w:val="24"/>
      <w:szCs w:val="24"/>
      <w:lang w:eastAsia="lt-LT"/>
    </w:rPr>
  </w:style>
  <w:style w:type="paragraph" w:styleId="Debesliotekstas">
    <w:name w:val="Balloon Text"/>
    <w:basedOn w:val="prastasis"/>
    <w:link w:val="DebesliotekstasDiagrama"/>
    <w:uiPriority w:val="99"/>
    <w:semiHidden/>
    <w:unhideWhenUsed/>
    <w:rsid w:val="00A517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17B1"/>
    <w:rPr>
      <w:rFonts w:ascii="Tahoma" w:eastAsia="Times New Roman" w:hAnsi="Tahoma" w:cs="Tahoma"/>
      <w:sz w:val="16"/>
      <w:szCs w:val="16"/>
    </w:rPr>
  </w:style>
  <w:style w:type="paragraph" w:styleId="Sraopastraipa">
    <w:name w:val="List Paragraph"/>
    <w:basedOn w:val="prastasis"/>
    <w:uiPriority w:val="34"/>
    <w:qFormat/>
    <w:rsid w:val="00422875"/>
    <w:pPr>
      <w:ind w:left="720"/>
      <w:contextualSpacing/>
    </w:pPr>
  </w:style>
  <w:style w:type="table" w:styleId="Lentelstinklelis">
    <w:name w:val="Table Grid"/>
    <w:basedOn w:val="prastojilentel"/>
    <w:uiPriority w:val="59"/>
    <w:rsid w:val="005B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B6CA0"/>
    <w:rPr>
      <w:sz w:val="16"/>
      <w:szCs w:val="16"/>
    </w:rPr>
  </w:style>
  <w:style w:type="paragraph" w:styleId="Komentarotekstas">
    <w:name w:val="annotation text"/>
    <w:basedOn w:val="prastasis"/>
    <w:link w:val="KomentarotekstasDiagrama"/>
    <w:uiPriority w:val="99"/>
    <w:semiHidden/>
    <w:unhideWhenUsed/>
    <w:rsid w:val="00AB6CA0"/>
    <w:rPr>
      <w:sz w:val="20"/>
      <w:szCs w:val="20"/>
    </w:rPr>
  </w:style>
  <w:style w:type="character" w:customStyle="1" w:styleId="KomentarotekstasDiagrama">
    <w:name w:val="Komentaro tekstas Diagrama"/>
    <w:basedOn w:val="Numatytasispastraiposriftas"/>
    <w:link w:val="Komentarotekstas"/>
    <w:uiPriority w:val="99"/>
    <w:semiHidden/>
    <w:rsid w:val="00AB6CA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B6CA0"/>
    <w:rPr>
      <w:b/>
      <w:bCs/>
    </w:rPr>
  </w:style>
  <w:style w:type="character" w:customStyle="1" w:styleId="KomentarotemaDiagrama">
    <w:name w:val="Komentaro tema Diagrama"/>
    <w:basedOn w:val="KomentarotekstasDiagrama"/>
    <w:link w:val="Komentarotema"/>
    <w:uiPriority w:val="99"/>
    <w:semiHidden/>
    <w:rsid w:val="00AB6C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1832</Words>
  <Characters>10445</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karjera</dc:creator>
  <cp:keywords/>
  <dc:description/>
  <cp:lastModifiedBy>Administracija</cp:lastModifiedBy>
  <cp:revision>2</cp:revision>
  <cp:lastPrinted>2017-11-24T11:48:00Z</cp:lastPrinted>
  <dcterms:created xsi:type="dcterms:W3CDTF">2019-08-01T10:05:00Z</dcterms:created>
  <dcterms:modified xsi:type="dcterms:W3CDTF">2019-08-02T04:29:00Z</dcterms:modified>
</cp:coreProperties>
</file>