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4410" w14:textId="77777777" w:rsidR="00C73190" w:rsidRPr="007B6D8E" w:rsidRDefault="00C73190" w:rsidP="00C73190">
      <w:pPr>
        <w:keepNext/>
        <w:tabs>
          <w:tab w:val="left" w:pos="5812"/>
        </w:tabs>
        <w:spacing w:after="0" w:line="240" w:lineRule="auto"/>
        <w:ind w:left="5670"/>
        <w:outlineLvl w:val="0"/>
        <w:rPr>
          <w:rFonts w:ascii="Times New Roman" w:hAnsi="Times New Roman" w:cs="Times New Roman"/>
          <w:bCs/>
          <w:sz w:val="24"/>
          <w:szCs w:val="28"/>
        </w:rPr>
      </w:pPr>
      <w:r w:rsidRPr="00EC1FF3">
        <w:rPr>
          <w:rFonts w:ascii="Times New Roman" w:eastAsia="Calibri" w:hAnsi="Times New Roman" w:cs="Times New Roman"/>
          <w:noProof/>
          <w:color w:val="00000A"/>
          <w:sz w:val="24"/>
          <w:szCs w:val="24"/>
          <w:lang w:eastAsia="lt-LT"/>
        </w:rPr>
        <w:t>Butrimonių Anos Krepštul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74D8FA64" w14:textId="77777777" w:rsidR="00C73190" w:rsidRPr="00872EED" w:rsidRDefault="00C73190" w:rsidP="00C73190">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430AD3B3" w14:textId="77777777" w:rsidR="00C73190" w:rsidRPr="00A01AB6" w:rsidRDefault="00C73190" w:rsidP="00C73190">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11686028" w14:textId="77777777" w:rsidR="00C73190" w:rsidRDefault="00C73190" w:rsidP="00C73190">
      <w:pPr>
        <w:spacing w:after="160" w:line="259" w:lineRule="auto"/>
        <w:ind w:left="2160"/>
        <w:rPr>
          <w:rFonts w:ascii="Times New Roman" w:eastAsia="Times New Roman" w:hAnsi="Times New Roman" w:cs="Times New Roman"/>
          <w:b/>
          <w:bCs/>
          <w:sz w:val="24"/>
          <w:szCs w:val="24"/>
        </w:rPr>
      </w:pPr>
    </w:p>
    <w:p w14:paraId="6C3DA81C" w14:textId="77777777" w:rsidR="00C73190" w:rsidRDefault="00C73190" w:rsidP="00C73190">
      <w:pPr>
        <w:spacing w:after="160" w:line="259" w:lineRule="auto"/>
        <w:ind w:left="2160"/>
        <w:rPr>
          <w:rFonts w:ascii="Times New Roman" w:eastAsia="Times New Roman" w:hAnsi="Times New Roman" w:cs="Times New Roman"/>
          <w:b/>
          <w:bCs/>
          <w:sz w:val="24"/>
          <w:szCs w:val="24"/>
        </w:rPr>
      </w:pPr>
    </w:p>
    <w:p w14:paraId="14672240" w14:textId="77777777" w:rsidR="00C73190" w:rsidRPr="00601F68" w:rsidRDefault="00C73190" w:rsidP="00C73190">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5399B044" w14:textId="77777777" w:rsidR="00C73190" w:rsidRPr="007C0F03" w:rsidRDefault="00C73190" w:rsidP="00C73190">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4A0BF153" w14:textId="77777777" w:rsidR="00C73190" w:rsidRPr="007C0F03" w:rsidRDefault="00C73190" w:rsidP="00C73190">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4735E813" w14:textId="77777777" w:rsidR="00C73190" w:rsidRPr="007C0F03" w:rsidRDefault="00C73190" w:rsidP="00C73190">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A150275" w14:textId="77777777" w:rsidR="00C73190" w:rsidRPr="00585AF1" w:rsidRDefault="00C73190" w:rsidP="00C73190">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Pr>
          <w:rFonts w:ascii="Times New Roman" w:hAnsi="Times New Roman" w:cs="Times New Roman"/>
          <w:bCs/>
          <w:sz w:val="24"/>
          <w:szCs w:val="24"/>
          <w:lang w:eastAsia="lt-LT"/>
        </w:rPr>
        <w:t>.</w:t>
      </w:r>
    </w:p>
    <w:p w14:paraId="130C2F61" w14:textId="77777777" w:rsidR="00C73190" w:rsidRPr="0001206F" w:rsidRDefault="00C73190" w:rsidP="00C73190">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C1FF3">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C1FF3">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5824CDE" w14:textId="77777777" w:rsidR="00C73190" w:rsidRPr="00585AF1" w:rsidRDefault="00C73190" w:rsidP="00C73190">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02CBB612" w14:textId="77777777" w:rsidR="00C73190" w:rsidRPr="000E3E19" w:rsidRDefault="00C73190" w:rsidP="00C73190">
      <w:pPr>
        <w:pStyle w:val="ListParagraph"/>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5C1486B6" w14:textId="77777777" w:rsidR="00C73190" w:rsidRDefault="00C73190" w:rsidP="00C73190">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1A80DA79" w14:textId="77777777" w:rsidR="00C73190" w:rsidRDefault="00C73190" w:rsidP="00C73190">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p>
    <w:p w14:paraId="5C4A2314" w14:textId="77777777" w:rsidR="00C73190" w:rsidRDefault="00C73190" w:rsidP="00C73190">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4. Įstaigos</w:t>
      </w:r>
      <w:r w:rsidRPr="00290D3E">
        <w:rPr>
          <w:rFonts w:ascii="Times New Roman" w:hAnsi="Times New Roman"/>
          <w:color w:val="000000"/>
          <w:sz w:val="24"/>
          <w:szCs w:val="24"/>
        </w:rPr>
        <w:t xml:space="preserve"> turto bei </w:t>
      </w:r>
      <w:r>
        <w:rPr>
          <w:rFonts w:ascii="Times New Roman" w:hAnsi="Times New Roman"/>
          <w:color w:val="000000"/>
          <w:sz w:val="24"/>
          <w:szCs w:val="24"/>
        </w:rPr>
        <w:t>mokinių</w:t>
      </w:r>
      <w:r w:rsidRPr="00290D3E">
        <w:rPr>
          <w:rFonts w:ascii="Times New Roman" w:hAnsi="Times New Roman"/>
          <w:color w:val="000000"/>
          <w:sz w:val="24"/>
          <w:szCs w:val="24"/>
        </w:rPr>
        <w:t xml:space="preserve"> ir dirbančių asmenų saugumo užtikrinimo tikslu tvarkomi asmenų patenkančių į vaizdo stebėjimo kameras vaizdo duomenys</w:t>
      </w:r>
      <w:r>
        <w:rPr>
          <w:rFonts w:ascii="Times New Roman" w:hAnsi="Times New Roman"/>
          <w:color w:val="000000"/>
          <w:sz w:val="24"/>
          <w:szCs w:val="24"/>
        </w:rPr>
        <w:t>.</w:t>
      </w:r>
    </w:p>
    <w:p w14:paraId="2330AF47" w14:textId="77777777" w:rsidR="00C73190" w:rsidRDefault="00C73190" w:rsidP="00C73190">
      <w:pPr>
        <w:pStyle w:val="ListParagraph"/>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1DC0F7AF" w14:textId="77777777" w:rsidR="00C73190" w:rsidRDefault="00C73190" w:rsidP="00C731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0EEAB398" w14:textId="77777777" w:rsidR="00C73190" w:rsidRPr="00CC04E8" w:rsidRDefault="00C73190" w:rsidP="00C731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5CF8787A" w14:textId="77777777" w:rsidR="00C73190" w:rsidRDefault="00C73190" w:rsidP="00C73190">
      <w:pPr>
        <w:pStyle w:val="TableParagraph"/>
        <w:ind w:left="0" w:right="49" w:firstLine="567"/>
        <w:jc w:val="both"/>
        <w:rPr>
          <w:sz w:val="24"/>
          <w:szCs w:val="24"/>
        </w:rPr>
      </w:pPr>
      <w:r>
        <w:rPr>
          <w:sz w:val="24"/>
          <w:szCs w:val="24"/>
        </w:rPr>
        <w:lastRenderedPageBreak/>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4332CB3E" w14:textId="77777777" w:rsidR="00C73190" w:rsidRDefault="00C73190" w:rsidP="00C73190">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0EABEB15" w14:textId="77777777" w:rsidR="00C73190" w:rsidRPr="007C0F03" w:rsidRDefault="00C73190" w:rsidP="00C73190">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74664B22" w14:textId="77777777" w:rsidR="00C73190" w:rsidRPr="007C0F03" w:rsidRDefault="00C73190" w:rsidP="00C73190">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135D54A2"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E84994C"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3FF9FFA1"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4D0A99D"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0407DBFB"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C8EEE0C" w14:textId="77777777" w:rsidR="00C73190" w:rsidRPr="007C0F03" w:rsidRDefault="00C73190" w:rsidP="00C731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524F0F3C" w14:textId="77777777" w:rsidR="00C73190" w:rsidRPr="007C0F03" w:rsidRDefault="00C73190" w:rsidP="00C731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3E085893"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613AC8D5" w14:textId="77777777" w:rsidR="00C73190" w:rsidRPr="007C0F03" w:rsidRDefault="00C73190" w:rsidP="00C73190">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18B87028" w14:textId="6D571423" w:rsidR="00EA1A8E" w:rsidRPr="00C73190" w:rsidRDefault="00EA1A8E" w:rsidP="00C73190">
      <w:pPr>
        <w:spacing w:after="160" w:line="259" w:lineRule="auto"/>
        <w:rPr>
          <w:rFonts w:ascii="Times New Roman" w:hAnsi="Times New Roman" w:cs="Times New Roman"/>
        </w:rPr>
      </w:pPr>
    </w:p>
    <w:sectPr w:rsidR="00EA1A8E" w:rsidRPr="00C731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90"/>
    <w:rsid w:val="00584E5F"/>
    <w:rsid w:val="00C73190"/>
    <w:rsid w:val="00EA1A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E3E8"/>
  <w15:chartTrackingRefBased/>
  <w15:docId w15:val="{33A1F4B4-9241-4C37-B7E2-1CDD00C7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90"/>
    <w:pPr>
      <w:ind w:left="720"/>
      <w:contextualSpacing/>
    </w:pPr>
  </w:style>
  <w:style w:type="paragraph" w:customStyle="1" w:styleId="TableParagraph">
    <w:name w:val="Table Paragraph"/>
    <w:basedOn w:val="Normal"/>
    <w:uiPriority w:val="1"/>
    <w:qFormat/>
    <w:rsid w:val="00C73190"/>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kristinavtkv</cp:lastModifiedBy>
  <cp:revision>2</cp:revision>
  <dcterms:created xsi:type="dcterms:W3CDTF">2023-03-01T17:42:00Z</dcterms:created>
  <dcterms:modified xsi:type="dcterms:W3CDTF">2023-03-01T17:42:00Z</dcterms:modified>
</cp:coreProperties>
</file>